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6" w:rsidRDefault="00651AD6" w:rsidP="00EC183D">
      <w:pPr>
        <w:adjustRightInd w:val="0"/>
        <w:snapToGrid w:val="0"/>
        <w:spacing w:afterLines="50" w:after="156" w:line="500" w:lineRule="exact"/>
        <w:rPr>
          <w:rFonts w:eastAsia="方正小标宋简体"/>
          <w:sz w:val="36"/>
          <w:szCs w:val="30"/>
        </w:rPr>
      </w:pPr>
      <w:r>
        <w:rPr>
          <w:rFonts w:eastAsia="方正小标宋简体"/>
          <w:sz w:val="36"/>
          <w:szCs w:val="30"/>
        </w:rPr>
        <w:t xml:space="preserve">        </w:t>
      </w:r>
      <w:r w:rsidR="00F30CF6">
        <w:rPr>
          <w:rFonts w:eastAsia="方正小标宋简体"/>
          <w:sz w:val="36"/>
          <w:szCs w:val="30"/>
        </w:rPr>
        <w:t xml:space="preserve">  </w:t>
      </w:r>
    </w:p>
    <w:p w:rsidR="00394BF6" w:rsidRDefault="00651AD6" w:rsidP="00EC183D">
      <w:pPr>
        <w:adjustRightInd w:val="0"/>
        <w:snapToGrid w:val="0"/>
        <w:spacing w:afterLines="50" w:after="156" w:line="500" w:lineRule="exact"/>
        <w:jc w:val="center"/>
        <w:rPr>
          <w:rFonts w:eastAsia="方正小标宋简体"/>
          <w:sz w:val="36"/>
          <w:szCs w:val="30"/>
        </w:rPr>
      </w:pPr>
      <w:bookmarkStart w:id="0" w:name="_GoBack"/>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sidR="00F218D4">
        <w:rPr>
          <w:rFonts w:eastAsia="方正小标宋简体" w:hint="eastAsia"/>
          <w:b/>
          <w:sz w:val="36"/>
          <w:szCs w:val="30"/>
        </w:rPr>
        <w:t xml:space="preserve"> </w:t>
      </w:r>
      <w:r w:rsidR="00F218D4" w:rsidRPr="00F218D4">
        <w:rPr>
          <w:rFonts w:eastAsia="方正小标宋简体" w:hint="eastAsia"/>
          <w:b/>
          <w:sz w:val="28"/>
          <w:szCs w:val="28"/>
        </w:rPr>
        <w:t>带条款等级</w:t>
      </w:r>
      <w:r>
        <w:rPr>
          <w:rFonts w:eastAsia="方正小标宋简体"/>
          <w:b/>
          <w:sz w:val="36"/>
          <w:szCs w:val="30"/>
        </w:rPr>
        <w:t>）</w:t>
      </w:r>
    </w:p>
    <w:tbl>
      <w:tblPr>
        <w:tblW w:w="14730"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5386"/>
        <w:gridCol w:w="15"/>
        <w:gridCol w:w="3246"/>
        <w:gridCol w:w="850"/>
        <w:gridCol w:w="425"/>
        <w:gridCol w:w="426"/>
        <w:gridCol w:w="425"/>
        <w:gridCol w:w="3082"/>
      </w:tblGrid>
      <w:tr w:rsidR="00F218D4" w:rsidTr="00783D0D">
        <w:trPr>
          <w:trHeight w:val="369"/>
          <w:tblHeader/>
          <w:jc w:val="center"/>
        </w:trPr>
        <w:tc>
          <w:tcPr>
            <w:tcW w:w="875" w:type="dxa"/>
            <w:vMerge w:val="restart"/>
            <w:shd w:val="clear" w:color="auto" w:fill="auto"/>
            <w:tcMar>
              <w:left w:w="45" w:type="dxa"/>
              <w:right w:w="45" w:type="dxa"/>
            </w:tcMar>
            <w:vAlign w:val="center"/>
          </w:tcPr>
          <w:bookmarkEnd w:id="0"/>
          <w:p w:rsidR="00F218D4" w:rsidRDefault="00F218D4">
            <w:pPr>
              <w:spacing w:line="300" w:lineRule="exact"/>
              <w:jc w:val="center"/>
              <w:rPr>
                <w:rFonts w:eastAsia="黑体"/>
                <w:b/>
                <w:bCs/>
                <w:kern w:val="0"/>
                <w:szCs w:val="21"/>
              </w:rPr>
            </w:pPr>
            <w:r>
              <w:rPr>
                <w:rFonts w:eastAsia="黑体"/>
                <w:b/>
                <w:bCs/>
                <w:kern w:val="0"/>
                <w:szCs w:val="21"/>
              </w:rPr>
              <w:t>序号</w:t>
            </w:r>
          </w:p>
        </w:tc>
        <w:tc>
          <w:tcPr>
            <w:tcW w:w="5386" w:type="dxa"/>
            <w:vMerge w:val="restart"/>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b/>
                <w:bCs/>
                <w:kern w:val="0"/>
                <w:szCs w:val="21"/>
              </w:rPr>
              <w:t>检查项目</w:t>
            </w:r>
          </w:p>
        </w:tc>
        <w:tc>
          <w:tcPr>
            <w:tcW w:w="3261" w:type="dxa"/>
            <w:gridSpan w:val="2"/>
            <w:vMerge w:val="restart"/>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850" w:type="dxa"/>
            <w:vMerge w:val="restart"/>
          </w:tcPr>
          <w:p w:rsidR="00F218D4" w:rsidRDefault="00F218D4">
            <w:pPr>
              <w:spacing w:line="300" w:lineRule="exact"/>
              <w:jc w:val="center"/>
              <w:rPr>
                <w:rFonts w:eastAsia="方正小标宋简体"/>
                <w:b/>
                <w:sz w:val="28"/>
                <w:szCs w:val="28"/>
              </w:rPr>
            </w:pPr>
          </w:p>
          <w:p w:rsidR="00F218D4" w:rsidRPr="00F218D4" w:rsidRDefault="00F218D4">
            <w:pPr>
              <w:spacing w:line="300" w:lineRule="exact"/>
              <w:jc w:val="center"/>
              <w:rPr>
                <w:rFonts w:eastAsia="黑体"/>
                <w:b/>
                <w:bCs/>
                <w:kern w:val="0"/>
                <w:szCs w:val="21"/>
              </w:rPr>
            </w:pPr>
            <w:r w:rsidRPr="00F218D4">
              <w:rPr>
                <w:rFonts w:eastAsia="黑体" w:hint="eastAsia"/>
                <w:b/>
                <w:bCs/>
                <w:kern w:val="0"/>
                <w:szCs w:val="21"/>
              </w:rPr>
              <w:t>条款</w:t>
            </w:r>
          </w:p>
          <w:p w:rsidR="00F218D4" w:rsidRDefault="00F218D4">
            <w:pPr>
              <w:spacing w:line="300" w:lineRule="exact"/>
              <w:jc w:val="center"/>
              <w:rPr>
                <w:rFonts w:eastAsia="黑体"/>
                <w:b/>
                <w:bCs/>
                <w:kern w:val="0"/>
                <w:szCs w:val="21"/>
              </w:rPr>
            </w:pPr>
            <w:r w:rsidRPr="00F218D4">
              <w:rPr>
                <w:rFonts w:eastAsia="黑体" w:hint="eastAsia"/>
                <w:b/>
                <w:bCs/>
                <w:kern w:val="0"/>
                <w:szCs w:val="21"/>
              </w:rPr>
              <w:t>等级</w:t>
            </w:r>
          </w:p>
        </w:tc>
        <w:tc>
          <w:tcPr>
            <w:tcW w:w="4358" w:type="dxa"/>
            <w:gridSpan w:val="4"/>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hint="eastAsia"/>
                <w:b/>
                <w:bCs/>
                <w:kern w:val="0"/>
                <w:szCs w:val="21"/>
              </w:rPr>
              <w:t>检查结果</w:t>
            </w:r>
          </w:p>
        </w:tc>
      </w:tr>
      <w:tr w:rsidR="001506D1" w:rsidTr="00783D0D">
        <w:trPr>
          <w:trHeight w:val="369"/>
          <w:tblHeader/>
          <w:jc w:val="center"/>
        </w:trPr>
        <w:tc>
          <w:tcPr>
            <w:tcW w:w="875" w:type="dxa"/>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5386" w:type="dxa"/>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3261" w:type="dxa"/>
            <w:gridSpan w:val="2"/>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850" w:type="dxa"/>
            <w:vMerge/>
          </w:tcPr>
          <w:p w:rsidR="00F218D4" w:rsidRDefault="00F218D4">
            <w:pPr>
              <w:spacing w:line="24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符</w:t>
            </w:r>
          </w:p>
          <w:p w:rsidR="00F218D4" w:rsidRDefault="00F218D4">
            <w:pPr>
              <w:spacing w:line="240" w:lineRule="exact"/>
              <w:jc w:val="center"/>
              <w:rPr>
                <w:rFonts w:eastAsia="黑体"/>
                <w:b/>
                <w:bCs/>
                <w:kern w:val="0"/>
                <w:szCs w:val="21"/>
              </w:rPr>
            </w:pPr>
          </w:p>
          <w:p w:rsidR="00F218D4" w:rsidRDefault="00F218D4">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不</w:t>
            </w:r>
          </w:p>
          <w:p w:rsidR="00F218D4" w:rsidRDefault="00F218D4">
            <w:pPr>
              <w:spacing w:line="240" w:lineRule="exact"/>
              <w:jc w:val="center"/>
              <w:rPr>
                <w:rFonts w:eastAsia="黑体"/>
                <w:b/>
                <w:bCs/>
                <w:kern w:val="0"/>
                <w:szCs w:val="21"/>
              </w:rPr>
            </w:pPr>
            <w:r>
              <w:rPr>
                <w:rFonts w:eastAsia="黑体" w:hint="eastAsia"/>
                <w:b/>
                <w:bCs/>
                <w:kern w:val="0"/>
                <w:szCs w:val="21"/>
              </w:rPr>
              <w:t>符</w:t>
            </w:r>
          </w:p>
          <w:p w:rsidR="00F218D4" w:rsidRDefault="00F218D4">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不</w:t>
            </w:r>
          </w:p>
          <w:p w:rsidR="00F218D4" w:rsidRDefault="00F218D4">
            <w:pPr>
              <w:spacing w:line="240" w:lineRule="exact"/>
              <w:jc w:val="center"/>
              <w:rPr>
                <w:rFonts w:eastAsia="黑体"/>
                <w:b/>
                <w:bCs/>
                <w:kern w:val="0"/>
                <w:szCs w:val="21"/>
              </w:rPr>
            </w:pPr>
            <w:r>
              <w:rPr>
                <w:rFonts w:eastAsia="黑体" w:hint="eastAsia"/>
                <w:b/>
                <w:bCs/>
                <w:kern w:val="0"/>
                <w:szCs w:val="21"/>
              </w:rPr>
              <w:t>适</w:t>
            </w:r>
          </w:p>
          <w:p w:rsidR="00F218D4" w:rsidRDefault="00F218D4">
            <w:pPr>
              <w:spacing w:line="240" w:lineRule="exact"/>
              <w:jc w:val="center"/>
              <w:rPr>
                <w:rFonts w:eastAsia="黑体"/>
                <w:b/>
                <w:bCs/>
                <w:kern w:val="0"/>
                <w:szCs w:val="21"/>
              </w:rPr>
            </w:pPr>
            <w:r>
              <w:rPr>
                <w:rFonts w:eastAsia="黑体" w:hint="eastAsia"/>
                <w:b/>
                <w:bCs/>
                <w:kern w:val="0"/>
                <w:szCs w:val="21"/>
              </w:rPr>
              <w:t>用</w:t>
            </w:r>
          </w:p>
        </w:tc>
        <w:tc>
          <w:tcPr>
            <w:tcW w:w="3082" w:type="dxa"/>
            <w:vAlign w:val="center"/>
          </w:tcPr>
          <w:p w:rsidR="00F218D4" w:rsidRDefault="00F218D4">
            <w:pPr>
              <w:spacing w:line="300" w:lineRule="exact"/>
              <w:jc w:val="center"/>
              <w:rPr>
                <w:rFonts w:eastAsia="黑体"/>
                <w:b/>
                <w:bCs/>
                <w:kern w:val="0"/>
                <w:szCs w:val="21"/>
              </w:rPr>
            </w:pPr>
            <w:r>
              <w:rPr>
                <w:rFonts w:eastAsia="黑体" w:hint="eastAsia"/>
                <w:b/>
                <w:bCs/>
                <w:kern w:val="0"/>
                <w:szCs w:val="21"/>
              </w:rPr>
              <w:t>情况记录</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w:t>
            </w:r>
          </w:p>
        </w:tc>
        <w:tc>
          <w:tcPr>
            <w:tcW w:w="13855" w:type="dxa"/>
            <w:gridSpan w:val="8"/>
          </w:tcPr>
          <w:p w:rsidR="00F218D4" w:rsidRDefault="00F218D4">
            <w:pPr>
              <w:widowControl/>
              <w:spacing w:line="300" w:lineRule="exact"/>
              <w:rPr>
                <w:b/>
                <w:kern w:val="0"/>
                <w:szCs w:val="21"/>
              </w:rPr>
            </w:pPr>
            <w:r>
              <w:rPr>
                <w:b/>
                <w:kern w:val="0"/>
                <w:szCs w:val="21"/>
              </w:rPr>
              <w:t>组织体系</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w:t>
            </w:r>
          </w:p>
        </w:tc>
        <w:tc>
          <w:tcPr>
            <w:tcW w:w="13855" w:type="dxa"/>
            <w:gridSpan w:val="8"/>
          </w:tcPr>
          <w:p w:rsidR="00F218D4" w:rsidRDefault="00F218D4">
            <w:pPr>
              <w:widowControl/>
              <w:spacing w:line="300" w:lineRule="exact"/>
              <w:rPr>
                <w:b/>
                <w:kern w:val="0"/>
                <w:szCs w:val="21"/>
              </w:rPr>
            </w:pPr>
            <w:r>
              <w:rPr>
                <w:b/>
                <w:kern w:val="0"/>
                <w:szCs w:val="21"/>
              </w:rPr>
              <w:t>学校层面安全责任体系</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1.1.1</w:t>
            </w:r>
          </w:p>
        </w:tc>
        <w:tc>
          <w:tcPr>
            <w:tcW w:w="5386"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850" w:type="dxa"/>
          </w:tcPr>
          <w:p w:rsidR="00F218D4" w:rsidRDefault="00F218D4">
            <w:pPr>
              <w:widowControl/>
              <w:spacing w:line="300" w:lineRule="exact"/>
              <w:jc w:val="center"/>
              <w:rPr>
                <w:bCs/>
                <w:kern w:val="0"/>
                <w:szCs w:val="21"/>
              </w:rPr>
            </w:pPr>
          </w:p>
          <w:p w:rsidR="00F218D4" w:rsidRDefault="00E906D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1.1.2</w:t>
            </w:r>
          </w:p>
        </w:tc>
        <w:tc>
          <w:tcPr>
            <w:tcW w:w="5386"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850" w:type="dxa"/>
          </w:tcPr>
          <w:p w:rsidR="00F218D4" w:rsidRDefault="00F218D4">
            <w:pPr>
              <w:widowControl/>
              <w:spacing w:line="300" w:lineRule="exact"/>
              <w:jc w:val="center"/>
              <w:rPr>
                <w:bCs/>
                <w:kern w:val="0"/>
                <w:szCs w:val="21"/>
              </w:rPr>
            </w:pPr>
          </w:p>
          <w:p w:rsidR="00E906DA" w:rsidRDefault="00E906DA">
            <w:pPr>
              <w:widowControl/>
              <w:spacing w:line="300" w:lineRule="exact"/>
              <w:jc w:val="center"/>
              <w:rPr>
                <w:bCs/>
                <w:kern w:val="0"/>
                <w:szCs w:val="21"/>
              </w:rPr>
            </w:pPr>
          </w:p>
          <w:p w:rsidR="00E906DA" w:rsidRDefault="00E906D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存档资料</w:t>
            </w: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2C4C1B" w:rsidTr="00783D0D">
        <w:trPr>
          <w:trHeight w:val="369"/>
          <w:jc w:val="center"/>
        </w:trPr>
        <w:tc>
          <w:tcPr>
            <w:tcW w:w="875" w:type="dxa"/>
            <w:shd w:val="clear" w:color="auto" w:fill="auto"/>
            <w:tcMar>
              <w:left w:w="45" w:type="dxa"/>
              <w:right w:w="45" w:type="dxa"/>
            </w:tcMar>
            <w:vAlign w:val="center"/>
          </w:tcPr>
          <w:p w:rsidR="002C4C1B" w:rsidRDefault="002C4C1B">
            <w:pPr>
              <w:widowControl/>
              <w:spacing w:line="300" w:lineRule="exact"/>
              <w:jc w:val="left"/>
              <w:rPr>
                <w:b/>
                <w:kern w:val="0"/>
                <w:szCs w:val="21"/>
              </w:rPr>
            </w:pPr>
            <w:r>
              <w:rPr>
                <w:b/>
                <w:kern w:val="0"/>
                <w:szCs w:val="21"/>
              </w:rPr>
              <w:t>1.2</w:t>
            </w:r>
          </w:p>
        </w:tc>
        <w:tc>
          <w:tcPr>
            <w:tcW w:w="13855" w:type="dxa"/>
            <w:gridSpan w:val="8"/>
          </w:tcPr>
          <w:p w:rsidR="002C4C1B" w:rsidRDefault="002C4C1B">
            <w:pPr>
              <w:widowControl/>
              <w:spacing w:line="300" w:lineRule="exact"/>
              <w:rPr>
                <w:b/>
                <w:kern w:val="0"/>
                <w:szCs w:val="21"/>
              </w:rPr>
            </w:pPr>
            <w:r>
              <w:rPr>
                <w:b/>
                <w:kern w:val="0"/>
                <w:szCs w:val="21"/>
              </w:rPr>
              <w:t>院系层面安全责任体系</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查院系</w:t>
            </w:r>
            <w:r>
              <w:rPr>
                <w:bCs/>
                <w:kern w:val="0"/>
                <w:szCs w:val="21"/>
              </w:rPr>
              <w:t>文件</w:t>
            </w:r>
          </w:p>
        </w:tc>
        <w:tc>
          <w:tcPr>
            <w:tcW w:w="850" w:type="dxa"/>
          </w:tcPr>
          <w:p w:rsidR="00F218D4" w:rsidRDefault="00F218D4">
            <w:pPr>
              <w:widowControl/>
              <w:spacing w:line="300" w:lineRule="exact"/>
              <w:jc w:val="center"/>
              <w:rPr>
                <w:bCs/>
                <w:kern w:val="0"/>
                <w:szCs w:val="21"/>
              </w:rPr>
            </w:pPr>
          </w:p>
          <w:p w:rsidR="002925DC"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w:t>
            </w:r>
            <w:r>
              <w:rPr>
                <w:kern w:val="0"/>
                <w:szCs w:val="21"/>
              </w:rPr>
              <w:lastRenderedPageBreak/>
              <w:t>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w:t>
            </w:r>
            <w:r>
              <w:rPr>
                <w:bCs/>
                <w:kern w:val="0"/>
                <w:szCs w:val="21"/>
              </w:rPr>
              <w:t>资料或网络管理系统，关注有多</w:t>
            </w:r>
            <w:r>
              <w:rPr>
                <w:bCs/>
                <w:kern w:val="0"/>
                <w:szCs w:val="21"/>
              </w:rPr>
              <w:lastRenderedPageBreak/>
              <w:t>校区分布的情况</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院系发布的文件</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bCs/>
                <w:kern w:val="0"/>
                <w:szCs w:val="21"/>
              </w:rPr>
            </w:pPr>
            <w:r>
              <w:rPr>
                <w:b/>
                <w:bCs/>
                <w:kern w:val="0"/>
                <w:szCs w:val="21"/>
              </w:rPr>
              <w:t>1.3</w:t>
            </w:r>
          </w:p>
        </w:tc>
        <w:tc>
          <w:tcPr>
            <w:tcW w:w="13855" w:type="dxa"/>
            <w:gridSpan w:val="8"/>
          </w:tcPr>
          <w:p w:rsidR="001506D1" w:rsidRDefault="001506D1">
            <w:pPr>
              <w:widowControl/>
              <w:spacing w:line="300" w:lineRule="exact"/>
              <w:rPr>
                <w:b/>
                <w:bCs/>
                <w:kern w:val="0"/>
                <w:szCs w:val="21"/>
              </w:rPr>
            </w:pPr>
            <w:r>
              <w:rPr>
                <w:b/>
                <w:bCs/>
                <w:kern w:val="0"/>
                <w:szCs w:val="21"/>
              </w:rPr>
              <w:t>经费保障</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学校每年有实验室安全常规经费预算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有财务</w:t>
            </w:r>
            <w:r>
              <w:rPr>
                <w:bCs/>
                <w:kern w:val="0"/>
                <w:szCs w:val="21"/>
              </w:rPr>
              <w:t>证据</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证据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w:t>
            </w:r>
            <w:r>
              <w:rPr>
                <w:kern w:val="0"/>
                <w:szCs w:val="21"/>
              </w:rPr>
              <w:t>证据</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1.4</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其它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850" w:type="dxa"/>
          </w:tcPr>
          <w:p w:rsidR="00F218D4" w:rsidRDefault="00F218D4">
            <w:pPr>
              <w:widowControl/>
              <w:spacing w:line="300" w:lineRule="exact"/>
              <w:jc w:val="center"/>
              <w:rPr>
                <w:kern w:val="0"/>
                <w:szCs w:val="21"/>
              </w:rPr>
            </w:pPr>
          </w:p>
          <w:p w:rsidR="00704526" w:rsidRDefault="00704526">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w:t>
            </w:r>
          </w:p>
        </w:tc>
        <w:tc>
          <w:tcPr>
            <w:tcW w:w="13855" w:type="dxa"/>
            <w:gridSpan w:val="8"/>
          </w:tcPr>
          <w:p w:rsidR="001506D1" w:rsidRDefault="001506D1">
            <w:pPr>
              <w:widowControl/>
              <w:spacing w:line="300" w:lineRule="exact"/>
              <w:jc w:val="left"/>
              <w:rPr>
                <w:b/>
                <w:kern w:val="0"/>
                <w:szCs w:val="21"/>
              </w:rPr>
            </w:pPr>
            <w:r>
              <w:rPr>
                <w:b/>
                <w:kern w:val="0"/>
                <w:szCs w:val="21"/>
              </w:rPr>
              <w:t>规章制度</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2.1</w:t>
            </w:r>
          </w:p>
        </w:tc>
        <w:tc>
          <w:tcPr>
            <w:tcW w:w="13855" w:type="dxa"/>
            <w:gridSpan w:val="8"/>
          </w:tcPr>
          <w:p w:rsidR="001506D1" w:rsidRDefault="001506D1">
            <w:pPr>
              <w:widowControl/>
              <w:spacing w:line="300" w:lineRule="exact"/>
              <w:jc w:val="left"/>
              <w:rPr>
                <w:b/>
                <w:kern w:val="0"/>
                <w:szCs w:val="21"/>
              </w:rPr>
            </w:pPr>
            <w:r>
              <w:rPr>
                <w:b/>
                <w:kern w:val="0"/>
                <w:szCs w:val="21"/>
              </w:rPr>
              <w:t>校级层面实验室安全管理制度</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有实验室技术安全管理办法</w:t>
            </w:r>
          </w:p>
        </w:tc>
        <w:tc>
          <w:tcPr>
            <w:tcW w:w="3261" w:type="dxa"/>
            <w:gridSpan w:val="2"/>
            <w:vMerge w:val="restart"/>
            <w:shd w:val="clear" w:color="auto" w:fill="auto"/>
            <w:tcMar>
              <w:left w:w="45" w:type="dxa"/>
              <w:right w:w="45" w:type="dxa"/>
            </w:tcMar>
            <w:vAlign w:val="center"/>
          </w:tcPr>
          <w:p w:rsidR="00F218D4" w:rsidRDefault="00F218D4">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F218D4" w:rsidRDefault="00F218D4">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F218D4" w:rsidRDefault="00F218D4">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850" w:type="dxa"/>
          </w:tcPr>
          <w:p w:rsidR="00F218D4" w:rsidRDefault="002C4C1B">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2.1.2</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1" w:type="dxa"/>
            <w:gridSpan w:val="2"/>
            <w:vMerge/>
            <w:shd w:val="clear" w:color="auto" w:fill="auto"/>
            <w:tcMar>
              <w:left w:w="45" w:type="dxa"/>
              <w:right w:w="45" w:type="dxa"/>
            </w:tcMar>
            <w:vAlign w:val="center"/>
          </w:tcPr>
          <w:p w:rsidR="00F218D4" w:rsidRDefault="00F218D4">
            <w:pPr>
              <w:spacing w:line="300" w:lineRule="exact"/>
              <w:rPr>
                <w:bCs/>
                <w:kern w:val="0"/>
                <w:szCs w:val="21"/>
              </w:rPr>
            </w:pP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有实验室安全检查制度</w:t>
            </w:r>
          </w:p>
        </w:tc>
        <w:tc>
          <w:tcPr>
            <w:tcW w:w="3261" w:type="dxa"/>
            <w:gridSpan w:val="2"/>
            <w:vMerge/>
            <w:shd w:val="clear" w:color="auto" w:fill="auto"/>
            <w:tcMar>
              <w:left w:w="45" w:type="dxa"/>
              <w:right w:w="45" w:type="dxa"/>
            </w:tcMar>
            <w:vAlign w:val="center"/>
          </w:tcPr>
          <w:p w:rsidR="00F218D4" w:rsidRDefault="00F218D4">
            <w:pPr>
              <w:spacing w:line="300" w:lineRule="exact"/>
              <w:rPr>
                <w:bCs/>
                <w:kern w:val="0"/>
                <w:szCs w:val="21"/>
              </w:rPr>
            </w:pPr>
          </w:p>
        </w:tc>
        <w:tc>
          <w:tcPr>
            <w:tcW w:w="850" w:type="dxa"/>
          </w:tcPr>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2.1.4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lastRenderedPageBreak/>
              <w:t>2.1.5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2.1.6</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有化学、生物、辐射、电气、机械、排污、仪器设备等安全管理规定</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2.1.7</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2.2</w:t>
            </w:r>
          </w:p>
        </w:tc>
        <w:tc>
          <w:tcPr>
            <w:tcW w:w="13855" w:type="dxa"/>
            <w:gridSpan w:val="8"/>
          </w:tcPr>
          <w:p w:rsidR="001506D1" w:rsidRDefault="001506D1">
            <w:pPr>
              <w:widowControl/>
              <w:spacing w:line="300" w:lineRule="exact"/>
              <w:rPr>
                <w:b/>
                <w:kern w:val="0"/>
                <w:szCs w:val="21"/>
              </w:rPr>
            </w:pPr>
            <w:r>
              <w:rPr>
                <w:b/>
                <w:kern w:val="0"/>
                <w:szCs w:val="21"/>
              </w:rPr>
              <w:t>院系层面的安全管理制度</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2.2.1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具有学科特色的实验室安全管理制度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查院系制度是否公开明示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有安全检查与值班值日制度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查看开题报告、新开设教学实验审批资料</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2.2.6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有体现学科特色的应急预案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w:t>
            </w:r>
          </w:p>
        </w:tc>
        <w:tc>
          <w:tcPr>
            <w:tcW w:w="13855" w:type="dxa"/>
            <w:gridSpan w:val="8"/>
          </w:tcPr>
          <w:p w:rsidR="001506D1" w:rsidRDefault="001506D1">
            <w:pPr>
              <w:widowControl/>
              <w:spacing w:line="300" w:lineRule="exact"/>
              <w:jc w:val="left"/>
              <w:rPr>
                <w:b/>
                <w:kern w:val="0"/>
                <w:szCs w:val="21"/>
              </w:rPr>
            </w:pPr>
            <w:r>
              <w:rPr>
                <w:b/>
                <w:kern w:val="0"/>
                <w:szCs w:val="21"/>
              </w:rPr>
              <w:t>安全教育</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3.1</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安全教育</w:t>
            </w:r>
            <w:r>
              <w:rPr>
                <w:b/>
                <w:kern w:val="0"/>
                <w:szCs w:val="21"/>
              </w:rPr>
              <w:t>活动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开设合适的实验室安全必修课或选修课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化学、生物等安全重点防范学科应开设必修课</w:t>
            </w:r>
          </w:p>
        </w:tc>
        <w:tc>
          <w:tcPr>
            <w:tcW w:w="850" w:type="dxa"/>
          </w:tcPr>
          <w:p w:rsidR="00F218D4" w:rsidRDefault="00F218D4">
            <w:pPr>
              <w:widowControl/>
              <w:spacing w:line="300" w:lineRule="exact"/>
              <w:jc w:val="center"/>
              <w:rPr>
                <w:bCs/>
                <w:kern w:val="0"/>
                <w:szCs w:val="21"/>
              </w:rPr>
            </w:pPr>
          </w:p>
          <w:p w:rsidR="00AD35FF"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1" w:type="dxa"/>
            <w:gridSpan w:val="2"/>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查看历年存档记录，包含培训时间、内容、人数、通知、会场照片等</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1" w:type="dxa"/>
            <w:gridSpan w:val="2"/>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3.1.4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开展结合学科特点的应急演练，有记录</w:t>
            </w:r>
          </w:p>
        </w:tc>
        <w:tc>
          <w:tcPr>
            <w:tcW w:w="3261" w:type="dxa"/>
            <w:gridSpan w:val="2"/>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3.2</w:t>
            </w:r>
          </w:p>
        </w:tc>
        <w:tc>
          <w:tcPr>
            <w:tcW w:w="13855" w:type="dxa"/>
            <w:gridSpan w:val="8"/>
          </w:tcPr>
          <w:p w:rsidR="001506D1" w:rsidRDefault="001506D1">
            <w:pPr>
              <w:widowControl/>
              <w:spacing w:line="300" w:lineRule="exact"/>
              <w:jc w:val="left"/>
              <w:rPr>
                <w:b/>
                <w:kern w:val="0"/>
                <w:szCs w:val="21"/>
              </w:rPr>
            </w:pPr>
            <w:r>
              <w:rPr>
                <w:b/>
                <w:kern w:val="0"/>
                <w:szCs w:val="21"/>
              </w:rPr>
              <w:t>实验室安全</w:t>
            </w:r>
            <w:r>
              <w:rPr>
                <w:rFonts w:hint="eastAsia"/>
                <w:b/>
                <w:kern w:val="0"/>
                <w:szCs w:val="21"/>
              </w:rPr>
              <w:t>知识考试</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查看考试系统</w:t>
            </w:r>
          </w:p>
        </w:tc>
        <w:tc>
          <w:tcPr>
            <w:tcW w:w="850" w:type="dxa"/>
          </w:tcPr>
          <w:p w:rsidR="00F218D4" w:rsidRDefault="00AD35FF">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查看系统</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p>
        </w:tc>
        <w:tc>
          <w:tcPr>
            <w:tcW w:w="850" w:type="dxa"/>
          </w:tcPr>
          <w:p w:rsidR="00F218D4"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3.3</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安全文化</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有适合学校特色的安全文化建设计划</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编印实验室安全手册并发放到每一位师生，承诺书归档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查看每年发放记录、师生签字的承诺书</w:t>
            </w:r>
          </w:p>
        </w:tc>
        <w:tc>
          <w:tcPr>
            <w:tcW w:w="850" w:type="dxa"/>
          </w:tcPr>
          <w:p w:rsidR="00F218D4"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查看相关网页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安全检查</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4.1</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危险源辨识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4.1.1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查看清单和明细</w:t>
            </w:r>
          </w:p>
        </w:tc>
        <w:tc>
          <w:tcPr>
            <w:tcW w:w="850" w:type="dxa"/>
          </w:tcPr>
          <w:p w:rsidR="00AD35FF" w:rsidRDefault="00AD35FF">
            <w:pPr>
              <w:widowControl/>
              <w:spacing w:line="300" w:lineRule="exact"/>
              <w:jc w:val="center"/>
              <w:rPr>
                <w:sz w:val="24"/>
              </w:rPr>
            </w:pPr>
          </w:p>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4</w:t>
            </w:r>
            <w:r>
              <w:rPr>
                <w:kern w:val="0"/>
                <w:szCs w:val="21"/>
              </w:rPr>
              <w:t>.1</w:t>
            </w:r>
            <w:r>
              <w:rPr>
                <w:rFonts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4.1.3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4.1.4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4.2</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安全检查</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1" w:type="dxa"/>
            <w:gridSpan w:val="2"/>
            <w:vMerge w:val="restart"/>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4.3</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隐患整改</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实验记录</w:t>
            </w:r>
          </w:p>
        </w:tc>
        <w:tc>
          <w:tcPr>
            <w:tcW w:w="850" w:type="dxa"/>
          </w:tcPr>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4.4</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安全报告</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查看相关资料</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查看相应存档内容</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lastRenderedPageBreak/>
              <w:t>4.5</w:t>
            </w:r>
          </w:p>
        </w:tc>
        <w:tc>
          <w:tcPr>
            <w:tcW w:w="13855" w:type="dxa"/>
            <w:gridSpan w:val="8"/>
          </w:tcPr>
          <w:p w:rsidR="001506D1" w:rsidRDefault="001506D1">
            <w:pPr>
              <w:widowControl/>
              <w:spacing w:line="300" w:lineRule="exact"/>
              <w:jc w:val="left"/>
              <w:rPr>
                <w:b/>
                <w:kern w:val="0"/>
                <w:szCs w:val="21"/>
              </w:rPr>
            </w:pPr>
            <w:r>
              <w:rPr>
                <w:b/>
                <w:kern w:val="0"/>
                <w:szCs w:val="21"/>
              </w:rPr>
              <w:t>检查人员规范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5</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实验</w:t>
            </w:r>
            <w:r>
              <w:rPr>
                <w:b/>
                <w:kern w:val="0"/>
                <w:szCs w:val="21"/>
              </w:rPr>
              <w:t>场所</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rPr>
                <w:b/>
                <w:kern w:val="0"/>
                <w:szCs w:val="21"/>
              </w:rPr>
            </w:pPr>
            <w:r>
              <w:rPr>
                <w:b/>
                <w:kern w:val="0"/>
                <w:szCs w:val="21"/>
              </w:rPr>
              <w:t>5.1</w:t>
            </w:r>
          </w:p>
        </w:tc>
        <w:tc>
          <w:tcPr>
            <w:tcW w:w="13855" w:type="dxa"/>
            <w:gridSpan w:val="8"/>
          </w:tcPr>
          <w:p w:rsidR="001506D1" w:rsidRDefault="001506D1">
            <w:pPr>
              <w:widowControl/>
              <w:spacing w:line="300" w:lineRule="exact"/>
              <w:jc w:val="left"/>
              <w:rPr>
                <w:b/>
                <w:kern w:val="0"/>
                <w:szCs w:val="21"/>
              </w:rPr>
            </w:pPr>
            <w:r>
              <w:rPr>
                <w:b/>
                <w:kern w:val="0"/>
                <w:szCs w:val="21"/>
              </w:rPr>
              <w:t>场所</w:t>
            </w:r>
            <w:r>
              <w:rPr>
                <w:rFonts w:hint="eastAsia"/>
                <w:b/>
                <w:kern w:val="0"/>
                <w:szCs w:val="21"/>
              </w:rPr>
              <w:t>环境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eastAsia="等线"/>
                <w:szCs w:val="21"/>
              </w:rPr>
              <w:t>5.1.1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室内外</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eastAsia="等线"/>
                <w:szCs w:val="21"/>
              </w:rPr>
              <w:t>5.1.2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有信息牌，信息完整，应急电话有效</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实验室应张贴针对安全风险点的警示标识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实验室消防通道通畅，公共场所、通道不堆放仪器、物品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消防通道通畅</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实验室门上有观察窗，外开门不阻挡逃生路径</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5.1.7</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szCs w:val="21"/>
              </w:rPr>
              <w:t>所有房间均须有应急备用钥匙，集中存放、专人管理，应急时方便取用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lastRenderedPageBreak/>
              <w:t>5.1.8</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观察实验台</w:t>
            </w:r>
            <w:r>
              <w:rPr>
                <w:bCs/>
                <w:szCs w:val="21"/>
              </w:rPr>
              <w:t>与总面积</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szCs w:val="21"/>
              </w:rPr>
              <w:t>5.1.9</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查看现场</w:t>
            </w:r>
          </w:p>
        </w:tc>
        <w:tc>
          <w:tcPr>
            <w:tcW w:w="850" w:type="dxa"/>
          </w:tcPr>
          <w:p w:rsidR="00F218D4" w:rsidRDefault="002561CA">
            <w:pPr>
              <w:widowControl/>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5.1.10</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实验操作台应选用合格的防火、防腐材料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实验台材料合格</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5.1.11</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仪器设备安装符合建筑物承重载荷，必要时进行改造和加固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5.1.12</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容易产生振动的设备，需考虑振动源的屏蔽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有必要的振动屏蔽措施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易对外产生磁场或易受磁场干扰的设备，需做好磁屏蔽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有必要的磁屏蔽措施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照明良好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hint="eastAsia"/>
                <w:szCs w:val="21"/>
              </w:rPr>
              <w:t>5.1.15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噪声达标</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5.1.16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有可燃气体的实验室不能设吊顶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现场或实验室图片</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5.1.17</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6E7E43" w:rsidTr="00783D0D">
        <w:trPr>
          <w:trHeight w:val="369"/>
          <w:jc w:val="center"/>
        </w:trPr>
        <w:tc>
          <w:tcPr>
            <w:tcW w:w="875" w:type="dxa"/>
            <w:shd w:val="clear" w:color="auto" w:fill="auto"/>
            <w:tcMar>
              <w:left w:w="45" w:type="dxa"/>
              <w:right w:w="45" w:type="dxa"/>
            </w:tcMar>
            <w:vAlign w:val="center"/>
          </w:tcPr>
          <w:p w:rsidR="006E7E43" w:rsidRDefault="006E7E43">
            <w:pPr>
              <w:widowControl/>
              <w:spacing w:line="300" w:lineRule="exact"/>
              <w:rPr>
                <w:kern w:val="0"/>
                <w:szCs w:val="21"/>
              </w:rPr>
            </w:pPr>
            <w:r>
              <w:rPr>
                <w:b/>
                <w:kern w:val="0"/>
                <w:szCs w:val="21"/>
              </w:rPr>
              <w:t>5.</w:t>
            </w:r>
            <w:r>
              <w:rPr>
                <w:rFonts w:hint="eastAsia"/>
                <w:b/>
                <w:kern w:val="0"/>
                <w:szCs w:val="21"/>
              </w:rPr>
              <w:t>2</w:t>
            </w:r>
          </w:p>
        </w:tc>
        <w:tc>
          <w:tcPr>
            <w:tcW w:w="13855" w:type="dxa"/>
            <w:gridSpan w:val="8"/>
          </w:tcPr>
          <w:p w:rsidR="006E7E43" w:rsidRDefault="006E7E43">
            <w:pPr>
              <w:widowControl/>
              <w:spacing w:line="300" w:lineRule="exact"/>
              <w:jc w:val="left"/>
              <w:rPr>
                <w:b/>
                <w:kern w:val="0"/>
                <w:szCs w:val="21"/>
              </w:rPr>
            </w:pPr>
            <w:r>
              <w:rPr>
                <w:rFonts w:hint="eastAsia"/>
                <w:b/>
                <w:kern w:val="0"/>
                <w:szCs w:val="21"/>
              </w:rPr>
              <w:t>管线基础安全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kern w:val="0"/>
                <w:szCs w:val="21"/>
              </w:rPr>
            </w:pPr>
            <w:r>
              <w:rPr>
                <w:rFonts w:eastAsia="等线"/>
                <w:szCs w:val="21"/>
              </w:rPr>
              <w:t>5.2.1</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实验室水、电、气管线布局合理，选用合格产品，安装施工规范</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管线布局合理</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5.2.2</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供气管道有标识，无破损</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5.2.3</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高温、明火设备放置位置与可燃气体管道有安全间隔距离</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可燃气管道远离高温、明火</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b/>
                <w:kern w:val="0"/>
                <w:szCs w:val="21"/>
              </w:rPr>
            </w:pPr>
            <w:r>
              <w:rPr>
                <w:b/>
                <w:kern w:val="0"/>
                <w:szCs w:val="21"/>
              </w:rPr>
              <w:t>5.</w:t>
            </w:r>
            <w:r>
              <w:rPr>
                <w:rFonts w:hint="eastAsia"/>
                <w:b/>
                <w:kern w:val="0"/>
                <w:szCs w:val="21"/>
              </w:rPr>
              <w:t>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卫生与</w:t>
            </w:r>
            <w:r>
              <w:rPr>
                <w:rFonts w:hint="eastAsia"/>
                <w:b/>
                <w:kern w:val="0"/>
                <w:szCs w:val="21"/>
              </w:rPr>
              <w:t>日常管理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eastAsia="等线"/>
                <w:kern w:val="0"/>
                <w:szCs w:val="21"/>
              </w:rPr>
            </w:pPr>
            <w:r>
              <w:rPr>
                <w:rFonts w:eastAsia="等线"/>
                <w:szCs w:val="21"/>
              </w:rPr>
              <w:t>5.3.1</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5.3.2</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实验室物品摆放有序，卫生状况良好；实验完毕物品归位</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整洁卫生有序</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lastRenderedPageBreak/>
              <w:t>5.3.3</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不存在门开着而无人的现象</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人员要在岗</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5.3.4</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无废弃物品（如纸板箱、废电脑、破仪器、破家具等）</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hint="eastAsia"/>
                <w:szCs w:val="21"/>
              </w:rPr>
              <w:t>5.3.5</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实验室</w:t>
            </w:r>
            <w:r>
              <w:rPr>
                <w:szCs w:val="21"/>
              </w:rPr>
              <w:t>有卫生安全值日表，有执行记录</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记录表</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5.4</w:t>
            </w:r>
          </w:p>
        </w:tc>
        <w:tc>
          <w:tcPr>
            <w:tcW w:w="13855" w:type="dxa"/>
            <w:gridSpan w:val="8"/>
          </w:tcPr>
          <w:p w:rsidR="003C31DC" w:rsidRDefault="003C31DC">
            <w:pPr>
              <w:widowControl/>
              <w:spacing w:line="300" w:lineRule="exact"/>
              <w:jc w:val="left"/>
              <w:rPr>
                <w:b/>
                <w:kern w:val="0"/>
                <w:szCs w:val="21"/>
              </w:rPr>
            </w:pPr>
            <w:r>
              <w:rPr>
                <w:b/>
                <w:kern w:val="0"/>
                <w:szCs w:val="21"/>
              </w:rPr>
              <w:t>场所其它安全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eastAsia="等线"/>
                <w:kern w:val="0"/>
                <w:szCs w:val="21"/>
              </w:rPr>
            </w:pPr>
            <w:r>
              <w:rPr>
                <w:rFonts w:eastAsia="等线"/>
                <w:szCs w:val="21"/>
              </w:rPr>
              <w:t>5.4.1</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5.4.2</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危险性实验室配备了急救药箱，药箱不上锁、药品在保质期内</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5.4.3</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实验室内不放无关物品，如电动车、自行车等</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5.4.4</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实验室内不存放或烧煮食物、饮食，无吸烟现象</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5.4.5</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不得在实验室内睡觉过夜</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有无</w:t>
            </w:r>
            <w:r>
              <w:rPr>
                <w:bCs/>
                <w:szCs w:val="21"/>
              </w:rPr>
              <w:t>席子、被褥等</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5.4.6</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Pr="00DF4258" w:rsidRDefault="00F218D4">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386" w:type="dxa"/>
            <w:shd w:val="clear" w:color="auto" w:fill="auto"/>
            <w:tcMar>
              <w:left w:w="45" w:type="dxa"/>
              <w:right w:w="45" w:type="dxa"/>
            </w:tcMar>
            <w:vAlign w:val="center"/>
          </w:tcPr>
          <w:p w:rsidR="00F218D4" w:rsidRPr="00DF4258" w:rsidRDefault="00F218D4">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1" w:type="dxa"/>
            <w:gridSpan w:val="2"/>
            <w:shd w:val="clear" w:color="auto" w:fill="auto"/>
            <w:tcMar>
              <w:left w:w="45" w:type="dxa"/>
              <w:right w:w="45" w:type="dxa"/>
            </w:tcMar>
            <w:vAlign w:val="center"/>
          </w:tcPr>
          <w:p w:rsidR="00F218D4" w:rsidRPr="00DF4258" w:rsidRDefault="00F218D4">
            <w:pPr>
              <w:spacing w:line="300" w:lineRule="exact"/>
              <w:jc w:val="left"/>
              <w:rPr>
                <w:bCs/>
                <w:szCs w:val="21"/>
              </w:rPr>
            </w:pPr>
            <w:r w:rsidRPr="00DF4258">
              <w:rPr>
                <w:rFonts w:hint="eastAsia"/>
                <w:bCs/>
                <w:szCs w:val="21"/>
              </w:rPr>
              <w:t>查看现场</w:t>
            </w:r>
            <w:r w:rsidRPr="00DF4258">
              <w:rPr>
                <w:bCs/>
                <w:szCs w:val="21"/>
              </w:rPr>
              <w:t>与资料</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1" w:type="dxa"/>
            <w:gridSpan w:val="2"/>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w:t>
            </w:r>
            <w:r>
              <w:rPr>
                <w:rFonts w:asciiTheme="minorEastAsia" w:eastAsiaTheme="minorEastAsia" w:hAnsiTheme="minorEastAsia" w:hint="eastAsia"/>
                <w:kern w:val="0"/>
                <w:szCs w:val="21"/>
              </w:rPr>
              <w:lastRenderedPageBreak/>
              <w:t>二条以上；路线与现场情况符合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w:t>
            </w:r>
            <w:r>
              <w:rPr>
                <w:rFonts w:asciiTheme="minorEastAsia" w:eastAsiaTheme="minorEastAsia" w:hAnsiTheme="minorEastAsia" w:hint="eastAsia"/>
                <w:kern w:val="0"/>
                <w:szCs w:val="21"/>
              </w:rPr>
              <w:lastRenderedPageBreak/>
              <w:t>燃、可爆炸气体或蒸汽而导致积聚的实验，都应在通风橱内进行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704526">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855" w:type="dxa"/>
            <w:gridSpan w:val="8"/>
          </w:tcPr>
          <w:p w:rsidR="003C31DC" w:rsidRDefault="003C31DC">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w:t>
            </w:r>
            <w:r>
              <w:rPr>
                <w:rFonts w:asciiTheme="minorEastAsia" w:eastAsiaTheme="minorEastAsia" w:hAnsiTheme="minorEastAsia" w:hint="eastAsia"/>
                <w:szCs w:val="21"/>
              </w:rPr>
              <w:lastRenderedPageBreak/>
              <w:t>限值以下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850" w:type="dxa"/>
          </w:tcPr>
          <w:p w:rsidR="00F218D4" w:rsidRDefault="00F218D4">
            <w:pPr>
              <w:widowControl/>
              <w:spacing w:line="300" w:lineRule="exact"/>
              <w:jc w:val="center"/>
              <w:rPr>
                <w:rFonts w:asciiTheme="minorEastAsia" w:eastAsiaTheme="minorEastAsia" w:hAnsiTheme="minorEastAsia"/>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6.5.3</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7</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基础</w:t>
            </w:r>
            <w:r>
              <w:rPr>
                <w:b/>
                <w:kern w:val="0"/>
                <w:szCs w:val="21"/>
              </w:rPr>
              <w:t>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kern w:val="0"/>
                <w:szCs w:val="21"/>
              </w:rPr>
              <w:t>7.1</w:t>
            </w:r>
          </w:p>
        </w:tc>
        <w:tc>
          <w:tcPr>
            <w:tcW w:w="13855" w:type="dxa"/>
            <w:gridSpan w:val="8"/>
          </w:tcPr>
          <w:p w:rsidR="003C31DC" w:rsidRDefault="003C31DC">
            <w:pPr>
              <w:widowControl/>
              <w:spacing w:line="300" w:lineRule="exact"/>
              <w:jc w:val="left"/>
              <w:rPr>
                <w:b/>
                <w:kern w:val="0"/>
                <w:szCs w:val="21"/>
              </w:rPr>
            </w:pPr>
            <w:r>
              <w:rPr>
                <w:b/>
                <w:kern w:val="0"/>
                <w:szCs w:val="21"/>
              </w:rPr>
              <w:t>用电基础安全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用电</w:t>
            </w:r>
            <w:r>
              <w:rPr>
                <w:bCs/>
                <w:kern w:val="0"/>
                <w:szCs w:val="21"/>
              </w:rPr>
              <w:t>功率匹配</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禁止多个接线板串接供电，接线板不宜直接置于地面</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7.1.13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7.1.14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7.2</w:t>
            </w:r>
          </w:p>
        </w:tc>
        <w:tc>
          <w:tcPr>
            <w:tcW w:w="13855" w:type="dxa"/>
            <w:gridSpan w:val="8"/>
          </w:tcPr>
          <w:p w:rsidR="003C31DC" w:rsidRDefault="003C31DC">
            <w:pPr>
              <w:widowControl/>
              <w:spacing w:line="300" w:lineRule="exact"/>
              <w:jc w:val="left"/>
              <w:rPr>
                <w:b/>
                <w:kern w:val="0"/>
                <w:szCs w:val="21"/>
              </w:rPr>
            </w:pPr>
            <w:r>
              <w:rPr>
                <w:b/>
                <w:kern w:val="0"/>
                <w:szCs w:val="21"/>
              </w:rPr>
              <w:t>用水安全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1" w:type="dxa"/>
            <w:gridSpan w:val="2"/>
            <w:shd w:val="clear" w:color="auto" w:fill="auto"/>
            <w:tcMar>
              <w:left w:w="45" w:type="dxa"/>
              <w:right w:w="45" w:type="dxa"/>
            </w:tcMar>
            <w:vAlign w:val="center"/>
          </w:tcPr>
          <w:p w:rsidR="00F218D4" w:rsidRDefault="00F218D4">
            <w:pPr>
              <w:widowControl/>
              <w:tabs>
                <w:tab w:val="left" w:pos="630"/>
              </w:tabs>
              <w:spacing w:line="300" w:lineRule="exact"/>
              <w:jc w:val="left"/>
              <w:rPr>
                <w:bCs/>
                <w:kern w:val="0"/>
                <w:szCs w:val="21"/>
              </w:rPr>
            </w:pPr>
            <w:r>
              <w:rPr>
                <w:rFonts w:hint="eastAsia"/>
                <w:bCs/>
                <w:kern w:val="0"/>
                <w:szCs w:val="21"/>
              </w:rPr>
              <w:t>查看现场</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无自来水龙头开着时人离开的现象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询问</w:t>
            </w:r>
            <w:r>
              <w:rPr>
                <w:bCs/>
                <w:kern w:val="0"/>
                <w:szCs w:val="21"/>
              </w:rPr>
              <w:t>实验人员</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7.3</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个人</w:t>
            </w:r>
            <w:r>
              <w:rPr>
                <w:b/>
                <w:kern w:val="0"/>
                <w:szCs w:val="21"/>
              </w:rPr>
              <w:t>防护</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查看发放登记纪录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按需要佩戴防护眼镜（如进行化学实验、有危险的机械操作等）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r>
              <w:rPr>
                <w:bCs/>
                <w:kern w:val="0"/>
                <w:szCs w:val="21"/>
              </w:rPr>
              <w:t>询问</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850" w:type="dxa"/>
          </w:tcPr>
          <w:p w:rsidR="002561CA" w:rsidRDefault="002561CA">
            <w:pPr>
              <w:widowControl/>
              <w:spacing w:line="300" w:lineRule="exact"/>
              <w:jc w:val="center"/>
              <w:rPr>
                <w:sz w:val="24"/>
              </w:rPr>
            </w:pPr>
          </w:p>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kern w:val="0"/>
                <w:szCs w:val="21"/>
              </w:rPr>
            </w:pPr>
            <w:r>
              <w:rPr>
                <w:rFonts w:hint="eastAsia"/>
                <w:kern w:val="0"/>
                <w:szCs w:val="21"/>
              </w:rPr>
              <w:lastRenderedPageBreak/>
              <w:t>7.4</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其它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危险性实验（如高温、高压、高速运转等）时必须有两人在场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实验纪录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查看提醒标识</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w:t>
            </w:r>
          </w:p>
        </w:tc>
        <w:tc>
          <w:tcPr>
            <w:tcW w:w="13855" w:type="dxa"/>
            <w:gridSpan w:val="8"/>
          </w:tcPr>
          <w:p w:rsidR="003C31DC" w:rsidRDefault="003C31DC">
            <w:pPr>
              <w:widowControl/>
              <w:spacing w:line="300" w:lineRule="exact"/>
              <w:jc w:val="left"/>
              <w:rPr>
                <w:b/>
                <w:kern w:val="0"/>
                <w:szCs w:val="21"/>
              </w:rPr>
            </w:pPr>
            <w:r>
              <w:rPr>
                <w:b/>
                <w:kern w:val="0"/>
                <w:szCs w:val="21"/>
              </w:rPr>
              <w:t>化学安全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8.1</w:t>
            </w:r>
          </w:p>
        </w:tc>
        <w:tc>
          <w:tcPr>
            <w:tcW w:w="13855" w:type="dxa"/>
            <w:gridSpan w:val="8"/>
          </w:tcPr>
          <w:p w:rsidR="003C31DC" w:rsidRDefault="003C31DC">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8.1.1</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1" w:type="dxa"/>
            <w:gridSpan w:val="2"/>
            <w:vMerge w:val="restart"/>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查看相关供应商的行政许可资质证书复印件；</w:t>
            </w:r>
          </w:p>
          <w:p w:rsidR="00F218D4" w:rsidRDefault="00F218D4">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8.1.2</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1" w:type="dxa"/>
            <w:gridSpan w:val="2"/>
            <w:vMerge/>
            <w:shd w:val="clear" w:color="auto" w:fill="auto"/>
            <w:tcMar>
              <w:left w:w="45" w:type="dxa"/>
              <w:right w:w="45" w:type="dxa"/>
            </w:tcMar>
            <w:vAlign w:val="center"/>
          </w:tcPr>
          <w:p w:rsidR="00F218D4" w:rsidRDefault="00F218D4">
            <w:pPr>
              <w:widowControl/>
              <w:spacing w:line="300" w:lineRule="exact"/>
              <w:rPr>
                <w:b/>
                <w:bCs/>
                <w:kern w:val="0"/>
                <w:szCs w:val="21"/>
              </w:rPr>
            </w:pPr>
          </w:p>
        </w:tc>
        <w:tc>
          <w:tcPr>
            <w:tcW w:w="850" w:type="dxa"/>
          </w:tcPr>
          <w:p w:rsidR="002925DC" w:rsidRDefault="002925DC">
            <w:pPr>
              <w:widowControl/>
              <w:spacing w:line="300" w:lineRule="exact"/>
              <w:jc w:val="center"/>
              <w:rPr>
                <w:sz w:val="24"/>
              </w:rPr>
            </w:pPr>
          </w:p>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8.1.3</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1" w:type="dxa"/>
            <w:gridSpan w:val="2"/>
            <w:vMerge/>
            <w:shd w:val="clear" w:color="auto" w:fill="auto"/>
            <w:tcMar>
              <w:left w:w="45" w:type="dxa"/>
              <w:right w:w="45" w:type="dxa"/>
            </w:tcMar>
            <w:vAlign w:val="center"/>
          </w:tcPr>
          <w:p w:rsidR="00F218D4" w:rsidRDefault="00F218D4">
            <w:pPr>
              <w:widowControl/>
              <w:spacing w:line="300" w:lineRule="exact"/>
              <w:rPr>
                <w:b/>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8.1.4</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查看验收记录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8.1.5</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8.2</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实验室</w:t>
            </w:r>
            <w:r>
              <w:rPr>
                <w:b/>
                <w:kern w:val="0"/>
                <w:szCs w:val="21"/>
              </w:rPr>
              <w:t>化学试剂存放</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8.2.1</w:t>
            </w:r>
          </w:p>
        </w:tc>
        <w:tc>
          <w:tcPr>
            <w:tcW w:w="5386" w:type="dxa"/>
            <w:shd w:val="clear" w:color="auto" w:fill="auto"/>
            <w:tcMar>
              <w:left w:w="45" w:type="dxa"/>
              <w:right w:w="45" w:type="dxa"/>
            </w:tcMar>
            <w:vAlign w:val="center"/>
          </w:tcPr>
          <w:p w:rsidR="00F218D4" w:rsidRDefault="00F218D4">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w:t>
            </w:r>
            <w:r>
              <w:rPr>
                <w:kern w:val="0"/>
                <w:szCs w:val="21"/>
              </w:rPr>
              <w:lastRenderedPageBreak/>
              <w:t>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850" w:type="dxa"/>
          </w:tcPr>
          <w:p w:rsidR="00F218D4" w:rsidRDefault="00B33947">
            <w:pPr>
              <w:widowControl/>
              <w:spacing w:line="300" w:lineRule="exact"/>
              <w:jc w:val="center"/>
              <w:rPr>
                <w:bCs/>
                <w:kern w:val="0"/>
                <w:szCs w:val="21"/>
              </w:rPr>
            </w:pPr>
            <w:r>
              <w:rPr>
                <w:rFonts w:hint="eastAsia"/>
                <w:sz w:val="24"/>
              </w:rPr>
              <w:t>*</w:t>
            </w:r>
          </w:p>
          <w:p w:rsidR="002561CA" w:rsidRDefault="002561CA">
            <w:pPr>
              <w:widowControl/>
              <w:spacing w:line="300" w:lineRule="exact"/>
              <w:jc w:val="center"/>
              <w:rPr>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8</w:t>
            </w:r>
            <w:r>
              <w:rPr>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850" w:type="dxa"/>
          </w:tcPr>
          <w:p w:rsidR="00F218D4" w:rsidRDefault="00F218D4">
            <w:pPr>
              <w:widowControl/>
              <w:spacing w:line="300" w:lineRule="exact"/>
              <w:jc w:val="center"/>
              <w:rPr>
                <w:bCs/>
                <w:kern w:val="0"/>
                <w:szCs w:val="21"/>
              </w:rPr>
            </w:pPr>
          </w:p>
          <w:p w:rsidR="002561CA"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8.2.6</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850" w:type="dxa"/>
          </w:tcPr>
          <w:p w:rsidR="00F218D4" w:rsidRDefault="00F218D4">
            <w:pPr>
              <w:widowControl/>
              <w:spacing w:line="300" w:lineRule="exact"/>
              <w:jc w:val="center"/>
              <w:rPr>
                <w:bCs/>
                <w:kern w:val="0"/>
                <w:szCs w:val="21"/>
              </w:rPr>
            </w:pPr>
          </w:p>
          <w:p w:rsidR="002561CA"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8.3</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w:t>
            </w:r>
            <w:r>
              <w:rPr>
                <w:b/>
                <w:kern w:val="0"/>
                <w:szCs w:val="21"/>
              </w:rPr>
              <w:t>操作安全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是否有作业指导书</w:t>
            </w:r>
          </w:p>
        </w:tc>
        <w:tc>
          <w:tcPr>
            <w:tcW w:w="850" w:type="dxa"/>
          </w:tcPr>
          <w:p w:rsidR="002561CA" w:rsidRDefault="002561CA">
            <w:pPr>
              <w:widowControl/>
              <w:spacing w:line="300" w:lineRule="exact"/>
              <w:jc w:val="center"/>
              <w:rPr>
                <w:sz w:val="24"/>
              </w:rPr>
            </w:pPr>
          </w:p>
          <w:p w:rsidR="00F218D4" w:rsidRDefault="002561CA" w:rsidP="00783D0D">
            <w:pPr>
              <w:widowControl/>
              <w:spacing w:line="300" w:lineRule="exact"/>
              <w:ind w:firstLineChars="100" w:firstLine="240"/>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8.3.3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控制</w:t>
            </w:r>
            <w:r>
              <w:rPr>
                <w:kern w:val="0"/>
                <w:szCs w:val="21"/>
              </w:rPr>
              <w:t>系统工作正常</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w:t>
            </w:r>
            <w:r>
              <w:rPr>
                <w:kern w:val="0"/>
                <w:szCs w:val="21"/>
              </w:rPr>
              <w:t>6</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8.4</w:t>
            </w:r>
          </w:p>
        </w:tc>
        <w:tc>
          <w:tcPr>
            <w:tcW w:w="13855" w:type="dxa"/>
            <w:gridSpan w:val="8"/>
          </w:tcPr>
          <w:p w:rsidR="003C31DC" w:rsidRDefault="003C31DC">
            <w:pPr>
              <w:widowControl/>
              <w:spacing w:line="300" w:lineRule="exact"/>
              <w:jc w:val="left"/>
              <w:rPr>
                <w:b/>
                <w:kern w:val="0"/>
                <w:szCs w:val="21"/>
              </w:rPr>
            </w:pPr>
            <w:r>
              <w:rPr>
                <w:b/>
                <w:kern w:val="0"/>
                <w:szCs w:val="21"/>
              </w:rPr>
              <w:t>剧毒品管理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850" w:type="dxa"/>
          </w:tcPr>
          <w:p w:rsidR="00704526" w:rsidRDefault="00704526">
            <w:pPr>
              <w:widowControl/>
              <w:spacing w:line="300" w:lineRule="exact"/>
              <w:jc w:val="center"/>
              <w:rPr>
                <w:sz w:val="24"/>
              </w:rPr>
            </w:pPr>
          </w:p>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8.4.2</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8.5</w:t>
            </w:r>
          </w:p>
        </w:tc>
        <w:tc>
          <w:tcPr>
            <w:tcW w:w="13855" w:type="dxa"/>
            <w:gridSpan w:val="8"/>
          </w:tcPr>
          <w:p w:rsidR="003C31DC" w:rsidRDefault="003C31DC">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易制爆品分类存放、专人保管，做好领取、使用、处置记录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w:t>
            </w:r>
            <w:r>
              <w:rPr>
                <w:kern w:val="0"/>
                <w:szCs w:val="21"/>
              </w:rPr>
              <w:lastRenderedPageBreak/>
              <w:t>要求执行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现场、记录本</w:t>
            </w:r>
            <w:r>
              <w:rPr>
                <w:rFonts w:hint="eastAsia"/>
                <w:bCs/>
                <w:kern w:val="0"/>
                <w:szCs w:val="21"/>
              </w:rPr>
              <w:t>；</w:t>
            </w:r>
            <w:r>
              <w:rPr>
                <w:bCs/>
                <w:kern w:val="0"/>
                <w:szCs w:val="21"/>
              </w:rPr>
              <w:t>职能部门提供</w:t>
            </w:r>
            <w:r>
              <w:rPr>
                <w:bCs/>
                <w:kern w:val="0"/>
                <w:szCs w:val="21"/>
              </w:rPr>
              <w:lastRenderedPageBreak/>
              <w:t>年度清单</w:t>
            </w:r>
          </w:p>
        </w:tc>
        <w:tc>
          <w:tcPr>
            <w:tcW w:w="850" w:type="dxa"/>
          </w:tcPr>
          <w:p w:rsidR="00F218D4" w:rsidRDefault="00704526">
            <w:pPr>
              <w:widowControl/>
              <w:spacing w:line="300" w:lineRule="exact"/>
              <w:jc w:val="center"/>
              <w:rPr>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8.5.4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麻醉品和精神类药品储存于专门的保险柜中，有规范的领取、使用、处置台账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8.6</w:t>
            </w:r>
          </w:p>
        </w:tc>
        <w:tc>
          <w:tcPr>
            <w:tcW w:w="13855" w:type="dxa"/>
            <w:gridSpan w:val="8"/>
          </w:tcPr>
          <w:p w:rsidR="003C31DC" w:rsidRDefault="003C31DC">
            <w:pPr>
              <w:widowControl/>
              <w:spacing w:line="300" w:lineRule="exact"/>
              <w:jc w:val="left"/>
              <w:rPr>
                <w:b/>
                <w:kern w:val="0"/>
                <w:szCs w:val="21"/>
              </w:rPr>
            </w:pPr>
            <w:r>
              <w:rPr>
                <w:b/>
                <w:kern w:val="0"/>
                <w:szCs w:val="21"/>
              </w:rPr>
              <w:t>实验气体管理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可燃性气体与氧气等助燃气体不混放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8.6.10</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8.6.11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不能带着减压阀移动钢瓶、不得在地上滚动钢瓶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lastRenderedPageBreak/>
              <w:t>8.7</w:t>
            </w:r>
          </w:p>
        </w:tc>
        <w:tc>
          <w:tcPr>
            <w:tcW w:w="13855" w:type="dxa"/>
            <w:gridSpan w:val="8"/>
          </w:tcPr>
          <w:p w:rsidR="003C31DC" w:rsidRDefault="003C31DC">
            <w:pPr>
              <w:widowControl/>
              <w:spacing w:line="300" w:lineRule="exact"/>
              <w:jc w:val="left"/>
              <w:rPr>
                <w:b/>
                <w:kern w:val="0"/>
                <w:szCs w:val="21"/>
              </w:rPr>
            </w:pPr>
            <w:r>
              <w:rPr>
                <w:b/>
                <w:kern w:val="0"/>
                <w:szCs w:val="21"/>
              </w:rPr>
              <w:t>化学废弃物处置</w:t>
            </w:r>
            <w:r>
              <w:rPr>
                <w:rFonts w:hint="eastAsia"/>
                <w:b/>
                <w:kern w:val="0"/>
                <w:szCs w:val="21"/>
              </w:rPr>
              <w:t>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与有资质的处置单位（企业）签约处置化学废弃物</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锐器废物盛放在纸板箱等不易被刺穿的容器中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kern w:val="0"/>
                <w:szCs w:val="21"/>
              </w:rPr>
            </w:pPr>
            <w:r>
              <w:rPr>
                <w:rFonts w:hint="eastAsia"/>
                <w:kern w:val="0"/>
                <w:szCs w:val="21"/>
              </w:rPr>
              <w:t>8.8</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8.8.1</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F218D4" w:rsidRDefault="00F218D4">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8.8.2</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8.8.3</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8.8.4</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szCs w:val="21"/>
              </w:rPr>
              <w:t>化学品、废弃物分类区域明确，规范放置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lastRenderedPageBreak/>
              <w:t>8.8.5</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szCs w:val="21"/>
              </w:rPr>
              <w:t>建立进出库台账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台账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8.9</w:t>
            </w:r>
          </w:p>
        </w:tc>
        <w:tc>
          <w:tcPr>
            <w:tcW w:w="13855" w:type="dxa"/>
            <w:gridSpan w:val="8"/>
          </w:tcPr>
          <w:p w:rsidR="003C31DC" w:rsidRDefault="003C31DC">
            <w:pPr>
              <w:widowControl/>
              <w:spacing w:line="300" w:lineRule="exact"/>
              <w:jc w:val="left"/>
              <w:rPr>
                <w:b/>
                <w:kern w:val="0"/>
                <w:szCs w:val="21"/>
              </w:rPr>
            </w:pPr>
            <w:r>
              <w:rPr>
                <w:b/>
                <w:kern w:val="0"/>
                <w:szCs w:val="21"/>
              </w:rPr>
              <w:t>其它化学安全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信息</w:t>
            </w:r>
            <w:r>
              <w:rPr>
                <w:bCs/>
                <w:kern w:val="0"/>
                <w:szCs w:val="21"/>
              </w:rPr>
              <w:t>不缺项</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盛放配置试剂、合成品等的烧杯、烧瓶不得无盖放置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不使用破损量筒、试管等玻璃器皿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w:t>
            </w:r>
          </w:p>
        </w:tc>
        <w:tc>
          <w:tcPr>
            <w:tcW w:w="13855" w:type="dxa"/>
            <w:gridSpan w:val="8"/>
          </w:tcPr>
          <w:p w:rsidR="003C31DC" w:rsidRDefault="003C31DC">
            <w:pPr>
              <w:widowControl/>
              <w:spacing w:line="300" w:lineRule="exact"/>
              <w:jc w:val="left"/>
              <w:rPr>
                <w:b/>
                <w:kern w:val="0"/>
                <w:szCs w:val="21"/>
              </w:rPr>
            </w:pPr>
            <w:r>
              <w:rPr>
                <w:b/>
                <w:kern w:val="0"/>
                <w:szCs w:val="21"/>
              </w:rPr>
              <w:t>生物安全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9.1</w:t>
            </w:r>
          </w:p>
        </w:tc>
        <w:tc>
          <w:tcPr>
            <w:tcW w:w="13855" w:type="dxa"/>
            <w:gridSpan w:val="8"/>
          </w:tcPr>
          <w:p w:rsidR="003C31DC" w:rsidRDefault="003C31DC">
            <w:pPr>
              <w:widowControl/>
              <w:spacing w:line="300" w:lineRule="exact"/>
              <w:jc w:val="left"/>
              <w:rPr>
                <w:b/>
                <w:kern w:val="0"/>
                <w:szCs w:val="21"/>
              </w:rPr>
            </w:pPr>
            <w:r>
              <w:rPr>
                <w:b/>
                <w:kern w:val="0"/>
                <w:szCs w:val="21"/>
              </w:rPr>
              <w:t>实验室资质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850" w:type="dxa"/>
          </w:tcPr>
          <w:p w:rsidR="00F218D4" w:rsidRDefault="00F218D4">
            <w:pPr>
              <w:widowControl/>
              <w:spacing w:line="300" w:lineRule="exact"/>
              <w:jc w:val="center"/>
              <w:rPr>
                <w:b/>
                <w:bCs/>
                <w:kern w:val="0"/>
                <w:szCs w:val="21"/>
              </w:rPr>
            </w:pPr>
          </w:p>
          <w:p w:rsidR="00704526" w:rsidRDefault="00704526" w:rsidP="00704526">
            <w:pPr>
              <w:widowControl/>
              <w:spacing w:line="300" w:lineRule="exact"/>
              <w:ind w:firstLineChars="100" w:firstLine="240"/>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开展病原微生物实验须向卫生或农业主管部门申报备案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p>
        </w:tc>
        <w:tc>
          <w:tcPr>
            <w:tcW w:w="850" w:type="dxa"/>
          </w:tcPr>
          <w:p w:rsidR="00F218D4" w:rsidRDefault="00F218D4">
            <w:pPr>
              <w:widowControl/>
              <w:spacing w:line="300" w:lineRule="exact"/>
              <w:jc w:val="center"/>
              <w:rPr>
                <w:b/>
                <w:bCs/>
                <w:kern w:val="0"/>
                <w:szCs w:val="21"/>
              </w:rPr>
            </w:pPr>
          </w:p>
          <w:p w:rsidR="00704526"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9.1.4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p>
        </w:tc>
        <w:tc>
          <w:tcPr>
            <w:tcW w:w="850" w:type="dxa"/>
          </w:tcPr>
          <w:p w:rsidR="00F218D4" w:rsidRDefault="00F218D4">
            <w:pPr>
              <w:widowControl/>
              <w:spacing w:line="300" w:lineRule="exact"/>
              <w:jc w:val="center"/>
              <w:rPr>
                <w:bCs/>
                <w:kern w:val="0"/>
                <w:szCs w:val="21"/>
              </w:rPr>
            </w:pPr>
          </w:p>
          <w:p w:rsidR="00704526"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9.2</w:t>
            </w:r>
          </w:p>
        </w:tc>
        <w:tc>
          <w:tcPr>
            <w:tcW w:w="13855" w:type="dxa"/>
            <w:gridSpan w:val="8"/>
          </w:tcPr>
          <w:p w:rsidR="003C31DC" w:rsidRDefault="003C31DC">
            <w:pPr>
              <w:widowControl/>
              <w:spacing w:line="300" w:lineRule="exact"/>
              <w:jc w:val="left"/>
              <w:rPr>
                <w:b/>
                <w:kern w:val="0"/>
                <w:szCs w:val="21"/>
              </w:rPr>
            </w:pPr>
            <w:r>
              <w:rPr>
                <w:b/>
                <w:kern w:val="0"/>
                <w:szCs w:val="21"/>
              </w:rPr>
              <w:t>场所与设施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储存病原微生物的场所或储柜配备防盗设施，并安装监控报警装置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9.2.8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安装了防虫纱窗、入口处有挡鼠板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9.3</w:t>
            </w:r>
          </w:p>
        </w:tc>
        <w:tc>
          <w:tcPr>
            <w:tcW w:w="13855" w:type="dxa"/>
            <w:gridSpan w:val="8"/>
          </w:tcPr>
          <w:p w:rsidR="003C31DC" w:rsidRDefault="003C31DC">
            <w:pPr>
              <w:widowControl/>
              <w:spacing w:line="300" w:lineRule="exact"/>
              <w:jc w:val="left"/>
              <w:rPr>
                <w:b/>
                <w:bCs/>
                <w:kern w:val="0"/>
                <w:szCs w:val="21"/>
              </w:rPr>
            </w:pPr>
            <w:r>
              <w:rPr>
                <w:rFonts w:hint="eastAsia"/>
                <w:b/>
                <w:bCs/>
                <w:kern w:val="0"/>
                <w:szCs w:val="21"/>
              </w:rPr>
              <w:t>病原微生物采购与保管</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有相关规定、查记录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采购病原微生物须从有资质的单位购买，具有相应合格证书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w:t>
            </w:r>
            <w:r>
              <w:rPr>
                <w:rFonts w:hint="eastAsia"/>
                <w:kern w:val="0"/>
                <w:szCs w:val="21"/>
              </w:rPr>
              <w:lastRenderedPageBreak/>
              <w:t>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查看</w:t>
            </w:r>
            <w:r>
              <w:rPr>
                <w:kern w:val="0"/>
                <w:szCs w:val="21"/>
              </w:rPr>
              <w:t>资料</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9.3.</w:t>
            </w:r>
            <w:r>
              <w:rPr>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记录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9.3.6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9.4</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人员</w:t>
            </w:r>
            <w:r>
              <w:rPr>
                <w:b/>
                <w:kern w:val="0"/>
                <w:szCs w:val="21"/>
              </w:rPr>
              <w:t>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检查存档资料</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9.4.2</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有上岗前体检和离岗体检，长期工作有定期体检</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人员</w:t>
            </w:r>
            <w:r>
              <w:rPr>
                <w:szCs w:val="21"/>
              </w:rPr>
              <w:t>进出生物安全实验室，需登记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记录本</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9.5</w:t>
            </w:r>
          </w:p>
        </w:tc>
        <w:tc>
          <w:tcPr>
            <w:tcW w:w="13855" w:type="dxa"/>
            <w:gridSpan w:val="8"/>
          </w:tcPr>
          <w:p w:rsidR="003C31DC" w:rsidRDefault="003C31DC">
            <w:pPr>
              <w:widowControl/>
              <w:spacing w:line="300" w:lineRule="exact"/>
              <w:jc w:val="left"/>
              <w:rPr>
                <w:b/>
                <w:kern w:val="0"/>
                <w:szCs w:val="21"/>
              </w:rPr>
            </w:pPr>
            <w:r>
              <w:rPr>
                <w:b/>
                <w:kern w:val="0"/>
                <w:szCs w:val="21"/>
              </w:rPr>
              <w:t>操作与管理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9.5.3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有开展病原微生物相关实验活动的记录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9.5.8</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9.6</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w:t>
            </w:r>
            <w:r>
              <w:rPr>
                <w:b/>
                <w:kern w:val="0"/>
                <w:szCs w:val="21"/>
              </w:rPr>
              <w:t>动物安全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饲养实验动物的场所应有资质证书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证书</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实验动物需从具有资质的单位购买，有合格证明</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szCs w:val="21"/>
              </w:rPr>
              <w:t>用于解剖的实验动物须经过检验检疫合格</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9.7</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生物实验废物处置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合同、记录</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学校有生化固废中转站，符合相关规定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left"/>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9.7.4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lastRenderedPageBreak/>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lastRenderedPageBreak/>
              <w:t>查看</w:t>
            </w:r>
            <w:r>
              <w:rPr>
                <w:rFonts w:hint="eastAsia"/>
                <w:bCs/>
                <w:kern w:val="0"/>
                <w:szCs w:val="21"/>
              </w:rPr>
              <w:t>现场</w:t>
            </w:r>
          </w:p>
        </w:tc>
        <w:tc>
          <w:tcPr>
            <w:tcW w:w="850" w:type="dxa"/>
          </w:tcPr>
          <w:p w:rsidR="00F218D4" w:rsidRDefault="00B33947">
            <w:pPr>
              <w:widowControl/>
              <w:spacing w:line="300" w:lineRule="exact"/>
              <w:jc w:val="center"/>
              <w:rPr>
                <w:b/>
                <w:bCs/>
                <w:kern w:val="0"/>
                <w:szCs w:val="21"/>
              </w:rPr>
            </w:pPr>
            <w:r>
              <w:rPr>
                <w:rFonts w:hint="eastAsia"/>
                <w:sz w:val="24"/>
              </w:rPr>
              <w:t>*</w:t>
            </w:r>
          </w:p>
          <w:p w:rsidR="00783D0D" w:rsidRDefault="00783D0D">
            <w:pPr>
              <w:widowControl/>
              <w:spacing w:line="300" w:lineRule="exact"/>
              <w:jc w:val="center"/>
              <w:rPr>
                <w:b/>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9.7.5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
                <w:bCs/>
                <w:kern w:val="0"/>
                <w:szCs w:val="21"/>
              </w:rPr>
            </w:pPr>
          </w:p>
          <w:p w:rsidR="00704526"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9.7.6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辐射安全</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实验室资质与人员要求</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10.1.1</w:t>
            </w:r>
          </w:p>
        </w:tc>
        <w:tc>
          <w:tcPr>
            <w:tcW w:w="5386" w:type="dxa"/>
            <w:shd w:val="clear" w:color="auto" w:fill="auto"/>
            <w:tcMar>
              <w:left w:w="45" w:type="dxa"/>
              <w:right w:w="45" w:type="dxa"/>
            </w:tcMar>
            <w:vAlign w:val="center"/>
          </w:tcPr>
          <w:p w:rsidR="00F218D4" w:rsidRDefault="00F218D4">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p w:rsidR="00704526"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10.1.2</w:t>
            </w:r>
          </w:p>
        </w:tc>
        <w:tc>
          <w:tcPr>
            <w:tcW w:w="5386" w:type="dxa"/>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查看培训证书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体检报告</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场所与设施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10.2.2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放射源储存库双门双控，并有安全报警系统（与公安部门联网）和视频监控系统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有专门存放放射性废弃物的容器和暂存库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有准确的台帐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采购、转让转移与运输</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放射源和放射性物质的转移和运输有学校及公安部门的审批备案材料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台账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10.4</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放射性实验安全操作</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射线探伤仪有符合国家相关规定的操作规程、安保方案及应急预案，并遵照执行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非密封性放射性实验操作有符合国家相关规定的操作规程，并遵照执行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10.4.5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w:t>
            </w:r>
            <w:r>
              <w:rPr>
                <w:kern w:val="0"/>
                <w:szCs w:val="21"/>
              </w:rPr>
              <w:lastRenderedPageBreak/>
              <w:t>操作规程，并遵照执行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资料、实验记录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lastRenderedPageBreak/>
              <w:t>10.5</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机电等</w:t>
            </w:r>
            <w:r>
              <w:rPr>
                <w:b/>
                <w:kern w:val="0"/>
                <w:szCs w:val="21"/>
              </w:rPr>
              <w:t>安全</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仪器设备</w:t>
            </w:r>
            <w:r>
              <w:rPr>
                <w:b/>
                <w:kern w:val="0"/>
                <w:szCs w:val="21"/>
              </w:rPr>
              <w:t>常规管理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w:t>
            </w:r>
            <w:r>
              <w:rPr>
                <w:kern w:val="0"/>
                <w:szCs w:val="21"/>
              </w:rPr>
              <w:t>.1.1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查看电子或纸质台帐</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查看电源配电箱、地线</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查看记录及维修、维护周期</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检查相关规定</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大型、特种设备要有安全操作规程或注意事项明示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有手册或规范明示牌</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昼夜工作的设备要有实时监控设施</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对于高温、高压、高速运动、电磁辐射等特殊设备，对使</w:t>
            </w:r>
            <w:r>
              <w:rPr>
                <w:kern w:val="0"/>
                <w:szCs w:val="21"/>
              </w:rPr>
              <w:lastRenderedPageBreak/>
              <w:t>用者有培训要求，有安全警示标识和</w:t>
            </w:r>
            <w:r>
              <w:rPr>
                <w:szCs w:val="21"/>
              </w:rPr>
              <w:t>安全警示线（黄色）</w:t>
            </w:r>
            <w:r>
              <w:rPr>
                <w:kern w:val="0"/>
                <w:szCs w:val="21"/>
              </w:rPr>
              <w:t>，并配备相应安全防护设施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检查培训记录、</w:t>
            </w:r>
            <w:r>
              <w:rPr>
                <w:kern w:val="0"/>
                <w:szCs w:val="21"/>
              </w:rPr>
              <w:t>防护罩、防护栏、</w:t>
            </w:r>
            <w:r>
              <w:rPr>
                <w:kern w:val="0"/>
                <w:szCs w:val="21"/>
              </w:rPr>
              <w:lastRenderedPageBreak/>
              <w:t>自屏蔽设施等</w:t>
            </w:r>
          </w:p>
        </w:tc>
        <w:tc>
          <w:tcPr>
            <w:tcW w:w="850" w:type="dxa"/>
          </w:tcPr>
          <w:p w:rsidR="00F218D4" w:rsidRDefault="00B33947">
            <w:pPr>
              <w:widowControl/>
              <w:spacing w:line="300" w:lineRule="exact"/>
              <w:jc w:val="center"/>
              <w:rPr>
                <w:b/>
                <w:bCs/>
                <w:kern w:val="0"/>
                <w:szCs w:val="21"/>
              </w:rPr>
            </w:pPr>
            <w:r>
              <w:rPr>
                <w:rFonts w:hint="eastAsia"/>
                <w:sz w:val="24"/>
              </w:rPr>
              <w:lastRenderedPageBreak/>
              <w:t>*</w:t>
            </w:r>
          </w:p>
          <w:p w:rsidR="00783D0D" w:rsidRDefault="00783D0D">
            <w:pPr>
              <w:widowControl/>
              <w:spacing w:line="300" w:lineRule="exact"/>
              <w:jc w:val="center"/>
              <w:rPr>
                <w:b/>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检查是否有安全空间</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11.1.10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电子天平不放在阳光直射的地方，且用后及时清理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检查避光、遮光</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11.1.11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自研自制设备时，须充分考虑安全系数，并有安全防护措施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11.2</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检查操作提示、防护配置；有人操作时检查执行情况</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检查机床整洁</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检查区域标示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检查接地，用电笔检查设备静电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热处理加热电炉接地良好，金属物品不能触碰带电部位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淬火油槽不得有水，油量不能过少，以免发生火灾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lastRenderedPageBreak/>
              <w:t>11.2.10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检查相关规定</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机械加工等产生噪音的实验做好消音工作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11.3</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检查设备及要求</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检查室内机及设备配电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11.3.3</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强电类实验必须二人以上，操作时应戴绝缘手套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检查实验要求、</w:t>
            </w:r>
            <w:r>
              <w:rPr>
                <w:kern w:val="0"/>
                <w:szCs w:val="21"/>
              </w:rPr>
              <w:t>记录</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试验室内的功能间墙面都应设有专用接地母排，并设有多点接地引出端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11.3.6</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850" w:type="dxa"/>
          </w:tcPr>
          <w:p w:rsidR="00F218D4" w:rsidRDefault="00F218D4">
            <w:pPr>
              <w:widowControl/>
              <w:spacing w:line="300" w:lineRule="exact"/>
              <w:jc w:val="center"/>
              <w:rPr>
                <w:b/>
                <w:bCs/>
                <w:kern w:val="0"/>
                <w:szCs w:val="21"/>
              </w:rPr>
            </w:pPr>
          </w:p>
          <w:p w:rsidR="00783D0D"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11.3.7</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11.3.8</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静电场所，要保持空气湿润，工作人员要穿防静电的衣服和鞋靴；禁止穿着化纤制品等服饰；禁止在充满可燃气体</w:t>
            </w:r>
            <w:r>
              <w:rPr>
                <w:rFonts w:hint="eastAsia"/>
                <w:szCs w:val="21"/>
              </w:rPr>
              <w:lastRenderedPageBreak/>
              <w:t>的环境中使用电动工具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检查护具及提示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lastRenderedPageBreak/>
              <w:t>11.3.9</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检查试验要求</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11.3.10</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标识牌</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11.3.11</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电烙铁</w:t>
            </w:r>
            <w:r>
              <w:rPr>
                <w:szCs w:val="21"/>
              </w:rPr>
              <w:t>有专门搁架，用毕立即切断电源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11.3.12</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11.4</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bCs/>
                <w:kern w:val="0"/>
                <w:szCs w:val="21"/>
              </w:rPr>
              <w:t>有激光器的安全使用方法，有激光危害标识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检查护具、提示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w:t>
            </w:r>
            <w:r>
              <w:rPr>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11.5</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p w:rsidR="00783D0D"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11.5.4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11.5.6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实验人员必须遵守安全操作规程，及时保养粉尘设施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11.5.7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保证实验室（车间）粉尘浓度在爆炸下限以下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11.5.8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起重类</w:t>
            </w:r>
            <w:r>
              <w:rPr>
                <w:b/>
                <w:kern w:val="0"/>
                <w:szCs w:val="21"/>
              </w:rPr>
              <w:t>设备</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证书是否在有效期</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合格证是否在有效期内</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制定安全操作规程，并在周边醒目位置张贴警示标识，有必要的防护措施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起重设备声光报警正常，室内起重设备要标有运行通道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试验</w:t>
            </w:r>
            <w:r>
              <w:rPr>
                <w:kern w:val="0"/>
                <w:szCs w:val="21"/>
              </w:rPr>
              <w:t>声光报警器</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压力容器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设备铭牌上标明为简单压力容器不需办理</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12.2</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《特种设备作业人员证》是否在有效期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合格证是否在有效期内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安全阀或压力表等附件需委托有资质单位定期校验或检定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新的证书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2.7</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大型实验气体（窒息、可燃类）罐必须放置在室外，周围设置隔离装置、安全警示标识</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有隔离装置，坚固牢靠</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2.8</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可燃性性</w:t>
            </w:r>
            <w:r>
              <w:rPr>
                <w:kern w:val="0"/>
                <w:szCs w:val="21"/>
              </w:rPr>
              <w:t>气罐远离火源热源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2.9</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电气设施是否防爆，避雷装置是否接地</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2.10</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2.11</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使用登记表内容完整</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2.12</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有检查表记录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场（厂）内专用机动车辆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取得《厂内机动车辆监督检验报告》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证书在有效期内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合格证在有效期内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lastRenderedPageBreak/>
              <w:t>12.</w:t>
            </w:r>
            <w:r>
              <w:rPr>
                <w:rFonts w:hint="eastAsia"/>
                <w:b/>
                <w:kern w:val="0"/>
                <w:szCs w:val="21"/>
              </w:rPr>
              <w:t>4</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冰箱管理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查看冰箱及</w:t>
            </w:r>
            <w:r>
              <w:rPr>
                <w:kern w:val="0"/>
                <w:szCs w:val="21"/>
              </w:rPr>
              <w:t>清理记录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冰箱内储存试剂必须密封好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螺口拧紧，无开口容器</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实验室冰箱中不放置食品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实验区和办公生活区严格区分</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12.5</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烘箱与电阻炉管理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1" w:type="dxa"/>
            <w:gridSpan w:val="2"/>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张贴有安全操作规程、警示标识</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w:t>
            </w:r>
            <w:r>
              <w:rPr>
                <w:kern w:val="0"/>
                <w:szCs w:val="21"/>
              </w:rPr>
              <w:lastRenderedPageBreak/>
              <w:t>要</w:t>
            </w:r>
            <w:r>
              <w:rPr>
                <w:rFonts w:hint="eastAsia"/>
                <w:kern w:val="0"/>
                <w:szCs w:val="21"/>
              </w:rPr>
              <w:t>标识</w:t>
            </w:r>
            <w:r>
              <w:rPr>
                <w:kern w:val="0"/>
                <w:szCs w:val="21"/>
              </w:rPr>
              <w:t>使用人姓名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查看使用记录、</w:t>
            </w:r>
            <w:r>
              <w:rPr>
                <w:kern w:val="0"/>
                <w:szCs w:val="21"/>
              </w:rPr>
              <w:t>在用标识</w:t>
            </w:r>
            <w:r>
              <w:rPr>
                <w:rFonts w:hint="eastAsia"/>
                <w:kern w:val="0"/>
                <w:szCs w:val="21"/>
              </w:rPr>
              <w:t xml:space="preserve"> </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12.5.8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现场、询问师生</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12.6</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明火电炉与电吹风等管理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6.1</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许可证</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现场、询问学生</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明火电炉、电吹风、电热枪等用毕，及时拔除电源插头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不能用纸质、木质等材料自制红外灯烘箱</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bl>
    <w:p w:rsidR="00394BF6" w:rsidRDefault="00394BF6" w:rsidP="009430CC">
      <w:pPr>
        <w:adjustRightInd w:val="0"/>
        <w:snapToGrid w:val="0"/>
        <w:spacing w:beforeLines="50" w:before="156"/>
        <w:jc w:val="left"/>
      </w:pPr>
    </w:p>
    <w:sectPr w:rsidR="00394BF6" w:rsidSect="00E906DA">
      <w:footerReference w:type="default" r:id="rId9"/>
      <w:pgSz w:w="16838" w:h="11906" w:orient="landscape"/>
      <w:pgMar w:top="1247" w:right="1134" w:bottom="1134" w:left="102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40" w:rsidRDefault="00FE5D40">
      <w:r>
        <w:separator/>
      </w:r>
    </w:p>
  </w:endnote>
  <w:endnote w:type="continuationSeparator" w:id="0">
    <w:p w:rsidR="00FE5D40" w:rsidRDefault="00FE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B33947" w:rsidRDefault="00B33947">
        <w:pPr>
          <w:pStyle w:val="ac"/>
          <w:jc w:val="center"/>
          <w:rPr>
            <w:ins w:id="2" w:author="THU" w:date="2017-05-13T21:17:00Z"/>
          </w:rPr>
        </w:pPr>
        <w:ins w:id="3" w:author="THU" w:date="2017-05-13T21:17:00Z">
          <w:r>
            <w:fldChar w:fldCharType="begin"/>
          </w:r>
          <w:r>
            <w:instrText>PAGE   \* MERGEFORMAT</w:instrText>
          </w:r>
          <w:r>
            <w:fldChar w:fldCharType="separate"/>
          </w:r>
        </w:ins>
        <w:r w:rsidR="005415B9" w:rsidRPr="005415B9">
          <w:rPr>
            <w:noProof/>
            <w:lang w:val="zh-CN"/>
          </w:rPr>
          <w:t>2</w:t>
        </w:r>
        <w:ins w:id="4" w:author="THU" w:date="2017-05-13T21:17:00Z">
          <w:r>
            <w:fldChar w:fldCharType="end"/>
          </w:r>
        </w:ins>
      </w:p>
      <w:customXmlInsRangeStart w:id="5" w:author="THU" w:date="2017-05-13T21:17:00Z"/>
    </w:sdtContent>
  </w:sdt>
  <w:customXmlInsRangeEnd w:id="5"/>
  <w:p w:rsidR="00B33947" w:rsidRDefault="00B339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40" w:rsidRDefault="00FE5D40">
      <w:r>
        <w:separator/>
      </w:r>
    </w:p>
  </w:footnote>
  <w:footnote w:type="continuationSeparator" w:id="0">
    <w:p w:rsidR="00FE5D40" w:rsidRDefault="00FE5D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6D1"/>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561CA"/>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925DC"/>
    <w:rsid w:val="002A0679"/>
    <w:rsid w:val="002A35AC"/>
    <w:rsid w:val="002A6CBD"/>
    <w:rsid w:val="002A79BC"/>
    <w:rsid w:val="002C0048"/>
    <w:rsid w:val="002C17E5"/>
    <w:rsid w:val="002C3C60"/>
    <w:rsid w:val="002C4529"/>
    <w:rsid w:val="002C4C1B"/>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31DC"/>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83025"/>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0D9C"/>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15B9"/>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79A"/>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2ED7"/>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E7E43"/>
    <w:rsid w:val="006F13CB"/>
    <w:rsid w:val="006F2397"/>
    <w:rsid w:val="006F4FC4"/>
    <w:rsid w:val="006F5B8D"/>
    <w:rsid w:val="006F5C4A"/>
    <w:rsid w:val="00700D74"/>
    <w:rsid w:val="00701DA0"/>
    <w:rsid w:val="007038EF"/>
    <w:rsid w:val="00704526"/>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3D0D"/>
    <w:rsid w:val="00786ABB"/>
    <w:rsid w:val="00790BEB"/>
    <w:rsid w:val="00791374"/>
    <w:rsid w:val="00792C42"/>
    <w:rsid w:val="00795CF3"/>
    <w:rsid w:val="007963EF"/>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2CBA"/>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780"/>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30CC"/>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5FF"/>
    <w:rsid w:val="00AD3E18"/>
    <w:rsid w:val="00AD5960"/>
    <w:rsid w:val="00AD61C5"/>
    <w:rsid w:val="00AE0CF9"/>
    <w:rsid w:val="00AE1B78"/>
    <w:rsid w:val="00AE41C8"/>
    <w:rsid w:val="00AE519A"/>
    <w:rsid w:val="00AE5B37"/>
    <w:rsid w:val="00AF20DA"/>
    <w:rsid w:val="00AF3510"/>
    <w:rsid w:val="00AF7770"/>
    <w:rsid w:val="00B00C86"/>
    <w:rsid w:val="00B03465"/>
    <w:rsid w:val="00B06BCF"/>
    <w:rsid w:val="00B1169C"/>
    <w:rsid w:val="00B122FA"/>
    <w:rsid w:val="00B14DB8"/>
    <w:rsid w:val="00B17AE3"/>
    <w:rsid w:val="00B24420"/>
    <w:rsid w:val="00B2586B"/>
    <w:rsid w:val="00B261C1"/>
    <w:rsid w:val="00B30727"/>
    <w:rsid w:val="00B317FF"/>
    <w:rsid w:val="00B33947"/>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936"/>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8DF"/>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3E88"/>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06DA"/>
    <w:rsid w:val="00E914E0"/>
    <w:rsid w:val="00E93DE4"/>
    <w:rsid w:val="00E94CD0"/>
    <w:rsid w:val="00E97BDE"/>
    <w:rsid w:val="00EA18B9"/>
    <w:rsid w:val="00EA2505"/>
    <w:rsid w:val="00EA3FBA"/>
    <w:rsid w:val="00EA4883"/>
    <w:rsid w:val="00EA48ED"/>
    <w:rsid w:val="00EB4355"/>
    <w:rsid w:val="00EB6363"/>
    <w:rsid w:val="00EC183D"/>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18D4"/>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5D40"/>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025"/>
    <w:pPr>
      <w:widowControl w:val="0"/>
      <w:jc w:val="both"/>
    </w:pPr>
    <w:rPr>
      <w:kern w:val="2"/>
      <w:sz w:val="21"/>
      <w:szCs w:val="24"/>
    </w:rPr>
  </w:style>
  <w:style w:type="paragraph" w:styleId="1">
    <w:name w:val="heading 1"/>
    <w:basedOn w:val="a"/>
    <w:next w:val="a"/>
    <w:link w:val="1Char"/>
    <w:qFormat/>
    <w:rsid w:val="004830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3025"/>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83025"/>
    <w:rPr>
      <w:b/>
      <w:bCs/>
    </w:rPr>
  </w:style>
  <w:style w:type="paragraph" w:styleId="a4">
    <w:name w:val="annotation text"/>
    <w:basedOn w:val="a"/>
    <w:link w:val="Char0"/>
    <w:qFormat/>
    <w:rsid w:val="00483025"/>
    <w:pPr>
      <w:spacing w:line="460" w:lineRule="exact"/>
      <w:jc w:val="left"/>
    </w:pPr>
    <w:rPr>
      <w:rFonts w:ascii="Calibri" w:hAnsi="Calibri"/>
      <w:szCs w:val="21"/>
    </w:rPr>
  </w:style>
  <w:style w:type="paragraph" w:styleId="a5">
    <w:name w:val="caption"/>
    <w:basedOn w:val="a"/>
    <w:next w:val="a"/>
    <w:qFormat/>
    <w:rsid w:val="00483025"/>
    <w:pPr>
      <w:spacing w:before="152" w:after="160" w:line="460" w:lineRule="exact"/>
    </w:pPr>
    <w:rPr>
      <w:rFonts w:ascii="Arial" w:eastAsia="黑体" w:hAnsi="Arial"/>
      <w:szCs w:val="20"/>
    </w:rPr>
  </w:style>
  <w:style w:type="paragraph" w:styleId="a6">
    <w:name w:val="Document Map"/>
    <w:basedOn w:val="a"/>
    <w:link w:val="Char1"/>
    <w:semiHidden/>
    <w:qFormat/>
    <w:rsid w:val="00483025"/>
    <w:rPr>
      <w:rFonts w:ascii="宋体"/>
      <w:kern w:val="0"/>
      <w:sz w:val="18"/>
      <w:szCs w:val="18"/>
    </w:rPr>
  </w:style>
  <w:style w:type="paragraph" w:styleId="a7">
    <w:name w:val="Body Text"/>
    <w:basedOn w:val="a"/>
    <w:link w:val="Char2"/>
    <w:qFormat/>
    <w:rsid w:val="00483025"/>
    <w:pPr>
      <w:spacing w:line="380" w:lineRule="exact"/>
    </w:pPr>
    <w:rPr>
      <w:rFonts w:eastAsia="仿宋_GB2312"/>
      <w:sz w:val="28"/>
      <w:szCs w:val="20"/>
    </w:rPr>
  </w:style>
  <w:style w:type="paragraph" w:styleId="a8">
    <w:name w:val="Body Text Indent"/>
    <w:basedOn w:val="a"/>
    <w:link w:val="Char3"/>
    <w:qFormat/>
    <w:rsid w:val="00483025"/>
    <w:pPr>
      <w:spacing w:line="460" w:lineRule="exact"/>
      <w:ind w:firstLine="630"/>
    </w:pPr>
    <w:rPr>
      <w:rFonts w:ascii="仿宋_GB2312" w:eastAsia="仿宋_GB2312"/>
      <w:sz w:val="32"/>
      <w:szCs w:val="20"/>
    </w:rPr>
  </w:style>
  <w:style w:type="paragraph" w:styleId="a9">
    <w:name w:val="Plain Text"/>
    <w:basedOn w:val="a"/>
    <w:link w:val="Char4"/>
    <w:qFormat/>
    <w:rsid w:val="00483025"/>
    <w:pPr>
      <w:spacing w:line="460" w:lineRule="exact"/>
    </w:pPr>
    <w:rPr>
      <w:rFonts w:ascii="宋体" w:hAnsi="Courier New"/>
      <w:szCs w:val="20"/>
    </w:rPr>
  </w:style>
  <w:style w:type="paragraph" w:styleId="aa">
    <w:name w:val="Date"/>
    <w:basedOn w:val="a"/>
    <w:next w:val="a"/>
    <w:link w:val="Char5"/>
    <w:qFormat/>
    <w:rsid w:val="00483025"/>
    <w:pPr>
      <w:ind w:leftChars="2500" w:left="100"/>
    </w:pPr>
    <w:rPr>
      <w:kern w:val="0"/>
      <w:sz w:val="24"/>
    </w:rPr>
  </w:style>
  <w:style w:type="paragraph" w:styleId="20">
    <w:name w:val="Body Text Indent 2"/>
    <w:basedOn w:val="a"/>
    <w:link w:val="2Char0"/>
    <w:qFormat/>
    <w:rsid w:val="00483025"/>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483025"/>
    <w:rPr>
      <w:kern w:val="0"/>
      <w:sz w:val="18"/>
      <w:szCs w:val="18"/>
    </w:rPr>
  </w:style>
  <w:style w:type="paragraph" w:styleId="ac">
    <w:name w:val="footer"/>
    <w:basedOn w:val="a"/>
    <w:link w:val="Char7"/>
    <w:uiPriority w:val="99"/>
    <w:qFormat/>
    <w:rsid w:val="00483025"/>
    <w:pPr>
      <w:tabs>
        <w:tab w:val="center" w:pos="4153"/>
        <w:tab w:val="right" w:pos="8306"/>
      </w:tabs>
      <w:snapToGrid w:val="0"/>
      <w:jc w:val="left"/>
    </w:pPr>
    <w:rPr>
      <w:kern w:val="0"/>
      <w:sz w:val="18"/>
      <w:szCs w:val="18"/>
    </w:rPr>
  </w:style>
  <w:style w:type="paragraph" w:styleId="ad">
    <w:name w:val="header"/>
    <w:basedOn w:val="a"/>
    <w:link w:val="Char8"/>
    <w:qFormat/>
    <w:rsid w:val="00483025"/>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483025"/>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483025"/>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483025"/>
    <w:rPr>
      <w:rFonts w:cs="Times New Roman"/>
    </w:rPr>
  </w:style>
  <w:style w:type="character" w:styleId="af0">
    <w:name w:val="FollowedHyperlink"/>
    <w:qFormat/>
    <w:rsid w:val="00483025"/>
    <w:rPr>
      <w:rFonts w:cs="Times New Roman"/>
      <w:color w:val="800080"/>
      <w:u w:val="single"/>
    </w:rPr>
  </w:style>
  <w:style w:type="character" w:styleId="af1">
    <w:name w:val="Hyperlink"/>
    <w:qFormat/>
    <w:rsid w:val="00483025"/>
    <w:rPr>
      <w:rFonts w:cs="Times New Roman"/>
      <w:color w:val="1B227E"/>
      <w:u w:val="none"/>
    </w:rPr>
  </w:style>
  <w:style w:type="character" w:styleId="af2">
    <w:name w:val="annotation reference"/>
    <w:semiHidden/>
    <w:qFormat/>
    <w:rsid w:val="00483025"/>
    <w:rPr>
      <w:rFonts w:cs="Times New Roman"/>
      <w:sz w:val="21"/>
      <w:szCs w:val="21"/>
    </w:rPr>
  </w:style>
  <w:style w:type="character" w:styleId="af3">
    <w:name w:val="footnote reference"/>
    <w:semiHidden/>
    <w:qFormat/>
    <w:rsid w:val="00483025"/>
    <w:rPr>
      <w:rFonts w:cs="Times New Roman"/>
      <w:vertAlign w:val="superscript"/>
    </w:rPr>
  </w:style>
  <w:style w:type="table" w:styleId="af4">
    <w:name w:val="Table Grid"/>
    <w:basedOn w:val="a1"/>
    <w:qFormat/>
    <w:rsid w:val="00483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483025"/>
    <w:pPr>
      <w:ind w:firstLineChars="200" w:firstLine="420"/>
    </w:pPr>
  </w:style>
  <w:style w:type="character" w:customStyle="1" w:styleId="Char8">
    <w:name w:val="页眉 Char"/>
    <w:link w:val="ad"/>
    <w:qFormat/>
    <w:locked/>
    <w:rsid w:val="00483025"/>
    <w:rPr>
      <w:rFonts w:cs="Times New Roman"/>
      <w:sz w:val="18"/>
      <w:szCs w:val="18"/>
    </w:rPr>
  </w:style>
  <w:style w:type="character" w:customStyle="1" w:styleId="Char7">
    <w:name w:val="页脚 Char"/>
    <w:link w:val="ac"/>
    <w:uiPriority w:val="99"/>
    <w:qFormat/>
    <w:locked/>
    <w:rsid w:val="00483025"/>
    <w:rPr>
      <w:rFonts w:cs="Times New Roman"/>
      <w:sz w:val="18"/>
      <w:szCs w:val="18"/>
    </w:rPr>
  </w:style>
  <w:style w:type="character" w:customStyle="1" w:styleId="Char1">
    <w:name w:val="文档结构图 Char"/>
    <w:link w:val="a6"/>
    <w:qFormat/>
    <w:locked/>
    <w:rsid w:val="00483025"/>
    <w:rPr>
      <w:rFonts w:ascii="宋体" w:cs="Times New Roman"/>
      <w:sz w:val="18"/>
      <w:szCs w:val="18"/>
    </w:rPr>
  </w:style>
  <w:style w:type="character" w:customStyle="1" w:styleId="1Char">
    <w:name w:val="标题 1 Char"/>
    <w:link w:val="1"/>
    <w:qFormat/>
    <w:locked/>
    <w:rsid w:val="00483025"/>
    <w:rPr>
      <w:rFonts w:cs="Times New Roman"/>
      <w:b/>
      <w:bCs/>
      <w:kern w:val="44"/>
      <w:sz w:val="44"/>
      <w:szCs w:val="44"/>
    </w:rPr>
  </w:style>
  <w:style w:type="character" w:customStyle="1" w:styleId="Char6">
    <w:name w:val="批注框文本 Char"/>
    <w:link w:val="ab"/>
    <w:qFormat/>
    <w:locked/>
    <w:rsid w:val="00483025"/>
    <w:rPr>
      <w:rFonts w:cs="Times New Roman"/>
      <w:sz w:val="18"/>
      <w:szCs w:val="18"/>
    </w:rPr>
  </w:style>
  <w:style w:type="character" w:customStyle="1" w:styleId="Char5">
    <w:name w:val="日期 Char"/>
    <w:link w:val="aa"/>
    <w:qFormat/>
    <w:locked/>
    <w:rsid w:val="00483025"/>
    <w:rPr>
      <w:rFonts w:cs="Times New Roman"/>
      <w:sz w:val="24"/>
      <w:szCs w:val="24"/>
    </w:rPr>
  </w:style>
  <w:style w:type="paragraph" w:customStyle="1" w:styleId="11">
    <w:name w:val="修订1"/>
    <w:hidden/>
    <w:qFormat/>
    <w:rsid w:val="00483025"/>
    <w:rPr>
      <w:kern w:val="2"/>
      <w:sz w:val="21"/>
      <w:szCs w:val="24"/>
    </w:rPr>
  </w:style>
  <w:style w:type="character" w:customStyle="1" w:styleId="2Char">
    <w:name w:val="标题 2 Char"/>
    <w:link w:val="2"/>
    <w:qFormat/>
    <w:locked/>
    <w:rsid w:val="00483025"/>
    <w:rPr>
      <w:rFonts w:ascii="宋体" w:eastAsia="宋体" w:cs="Times New Roman"/>
      <w:b/>
      <w:bCs/>
      <w:sz w:val="36"/>
      <w:szCs w:val="36"/>
    </w:rPr>
  </w:style>
  <w:style w:type="character" w:customStyle="1" w:styleId="3Char">
    <w:name w:val="正文文本缩进 3 Char"/>
    <w:link w:val="3"/>
    <w:qFormat/>
    <w:locked/>
    <w:rsid w:val="00483025"/>
    <w:rPr>
      <w:rFonts w:ascii="宋体" w:eastAsia="宋体" w:cs="Times New Roman"/>
      <w:sz w:val="21"/>
      <w:szCs w:val="21"/>
    </w:rPr>
  </w:style>
  <w:style w:type="paragraph" w:customStyle="1" w:styleId="reader-word-layerreader-word-s19-13">
    <w:name w:val="reader-word-layer reader-word-s19-13"/>
    <w:basedOn w:val="a"/>
    <w:qFormat/>
    <w:rsid w:val="00483025"/>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483025"/>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483025"/>
    <w:rPr>
      <w:rFonts w:ascii="仿宋_GB2312" w:eastAsia="仿宋_GB2312" w:cs="Times New Roman"/>
      <w:kern w:val="2"/>
      <w:sz w:val="32"/>
    </w:rPr>
  </w:style>
  <w:style w:type="paragraph" w:customStyle="1" w:styleId="af5">
    <w:name w:val="大标题"/>
    <w:basedOn w:val="a"/>
    <w:qFormat/>
    <w:rsid w:val="00483025"/>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483025"/>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483025"/>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483025"/>
    <w:rPr>
      <w:rFonts w:ascii="仿宋_GB2312" w:eastAsia="仿宋_GB2312" w:cs="Times New Roman"/>
      <w:sz w:val="28"/>
    </w:rPr>
  </w:style>
  <w:style w:type="paragraph" w:customStyle="1" w:styleId="af8">
    <w:name w:val="文号"/>
    <w:basedOn w:val="a"/>
    <w:qFormat/>
    <w:rsid w:val="00483025"/>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483025"/>
    <w:rPr>
      <w:rFonts w:ascii="宋体" w:hAnsi="Courier New" w:cs="Times New Roman"/>
      <w:kern w:val="2"/>
      <w:sz w:val="21"/>
    </w:rPr>
  </w:style>
  <w:style w:type="character" w:customStyle="1" w:styleId="Char2">
    <w:name w:val="正文文本 Char"/>
    <w:link w:val="a7"/>
    <w:qFormat/>
    <w:locked/>
    <w:rsid w:val="00483025"/>
    <w:rPr>
      <w:rFonts w:eastAsia="仿宋_GB2312" w:cs="Times New Roman"/>
      <w:kern w:val="2"/>
      <w:sz w:val="28"/>
    </w:rPr>
  </w:style>
  <w:style w:type="character" w:customStyle="1" w:styleId="unnamed2">
    <w:name w:val="unnamed2"/>
    <w:qFormat/>
    <w:rsid w:val="00483025"/>
    <w:rPr>
      <w:rFonts w:cs="Times New Roman"/>
    </w:rPr>
  </w:style>
  <w:style w:type="character" w:customStyle="1" w:styleId="high-light-bg4">
    <w:name w:val="high-light-bg4"/>
    <w:qFormat/>
    <w:rsid w:val="00483025"/>
    <w:rPr>
      <w:rFonts w:cs="Times New Roman"/>
    </w:rPr>
  </w:style>
  <w:style w:type="paragraph" w:customStyle="1" w:styleId="ordinary-output">
    <w:name w:val="ordinary-output"/>
    <w:basedOn w:val="a"/>
    <w:qFormat/>
    <w:rsid w:val="00483025"/>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483025"/>
    <w:rPr>
      <w:rFonts w:cs="Times New Roman"/>
    </w:rPr>
  </w:style>
  <w:style w:type="character" w:customStyle="1" w:styleId="Char0">
    <w:name w:val="批注文字 Char"/>
    <w:link w:val="a4"/>
    <w:qFormat/>
    <w:locked/>
    <w:rsid w:val="00483025"/>
    <w:rPr>
      <w:rFonts w:ascii="Calibri" w:hAnsi="Calibri" w:cs="Calibri"/>
      <w:kern w:val="2"/>
      <w:sz w:val="21"/>
      <w:szCs w:val="21"/>
    </w:rPr>
  </w:style>
  <w:style w:type="character" w:customStyle="1" w:styleId="Char">
    <w:name w:val="批注主题 Char"/>
    <w:link w:val="a3"/>
    <w:semiHidden/>
    <w:qFormat/>
    <w:locked/>
    <w:rsid w:val="00483025"/>
    <w:rPr>
      <w:rFonts w:ascii="Calibri" w:hAnsi="Calibri" w:cs="Calibri"/>
      <w:b/>
      <w:bCs/>
      <w:kern w:val="2"/>
      <w:sz w:val="21"/>
      <w:szCs w:val="21"/>
    </w:rPr>
  </w:style>
  <w:style w:type="paragraph" w:customStyle="1" w:styleId="21">
    <w:name w:val="修订2"/>
    <w:hidden/>
    <w:uiPriority w:val="99"/>
    <w:semiHidden/>
    <w:qFormat/>
    <w:rsid w:val="0048302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025"/>
    <w:pPr>
      <w:widowControl w:val="0"/>
      <w:jc w:val="both"/>
    </w:pPr>
    <w:rPr>
      <w:kern w:val="2"/>
      <w:sz w:val="21"/>
      <w:szCs w:val="24"/>
    </w:rPr>
  </w:style>
  <w:style w:type="paragraph" w:styleId="1">
    <w:name w:val="heading 1"/>
    <w:basedOn w:val="a"/>
    <w:next w:val="a"/>
    <w:link w:val="1Char"/>
    <w:qFormat/>
    <w:rsid w:val="004830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3025"/>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83025"/>
    <w:rPr>
      <w:b/>
      <w:bCs/>
    </w:rPr>
  </w:style>
  <w:style w:type="paragraph" w:styleId="a4">
    <w:name w:val="annotation text"/>
    <w:basedOn w:val="a"/>
    <w:link w:val="Char0"/>
    <w:qFormat/>
    <w:rsid w:val="00483025"/>
    <w:pPr>
      <w:spacing w:line="460" w:lineRule="exact"/>
      <w:jc w:val="left"/>
    </w:pPr>
    <w:rPr>
      <w:rFonts w:ascii="Calibri" w:hAnsi="Calibri"/>
      <w:szCs w:val="21"/>
    </w:rPr>
  </w:style>
  <w:style w:type="paragraph" w:styleId="a5">
    <w:name w:val="caption"/>
    <w:basedOn w:val="a"/>
    <w:next w:val="a"/>
    <w:qFormat/>
    <w:rsid w:val="00483025"/>
    <w:pPr>
      <w:spacing w:before="152" w:after="160" w:line="460" w:lineRule="exact"/>
    </w:pPr>
    <w:rPr>
      <w:rFonts w:ascii="Arial" w:eastAsia="黑体" w:hAnsi="Arial"/>
      <w:szCs w:val="20"/>
    </w:rPr>
  </w:style>
  <w:style w:type="paragraph" w:styleId="a6">
    <w:name w:val="Document Map"/>
    <w:basedOn w:val="a"/>
    <w:link w:val="Char1"/>
    <w:semiHidden/>
    <w:qFormat/>
    <w:rsid w:val="00483025"/>
    <w:rPr>
      <w:rFonts w:ascii="宋体"/>
      <w:kern w:val="0"/>
      <w:sz w:val="18"/>
      <w:szCs w:val="18"/>
    </w:rPr>
  </w:style>
  <w:style w:type="paragraph" w:styleId="a7">
    <w:name w:val="Body Text"/>
    <w:basedOn w:val="a"/>
    <w:link w:val="Char2"/>
    <w:qFormat/>
    <w:rsid w:val="00483025"/>
    <w:pPr>
      <w:spacing w:line="380" w:lineRule="exact"/>
    </w:pPr>
    <w:rPr>
      <w:rFonts w:eastAsia="仿宋_GB2312"/>
      <w:sz w:val="28"/>
      <w:szCs w:val="20"/>
    </w:rPr>
  </w:style>
  <w:style w:type="paragraph" w:styleId="a8">
    <w:name w:val="Body Text Indent"/>
    <w:basedOn w:val="a"/>
    <w:link w:val="Char3"/>
    <w:qFormat/>
    <w:rsid w:val="00483025"/>
    <w:pPr>
      <w:spacing w:line="460" w:lineRule="exact"/>
      <w:ind w:firstLine="630"/>
    </w:pPr>
    <w:rPr>
      <w:rFonts w:ascii="仿宋_GB2312" w:eastAsia="仿宋_GB2312"/>
      <w:sz w:val="32"/>
      <w:szCs w:val="20"/>
    </w:rPr>
  </w:style>
  <w:style w:type="paragraph" w:styleId="a9">
    <w:name w:val="Plain Text"/>
    <w:basedOn w:val="a"/>
    <w:link w:val="Char4"/>
    <w:qFormat/>
    <w:rsid w:val="00483025"/>
    <w:pPr>
      <w:spacing w:line="460" w:lineRule="exact"/>
    </w:pPr>
    <w:rPr>
      <w:rFonts w:ascii="宋体" w:hAnsi="Courier New"/>
      <w:szCs w:val="20"/>
    </w:rPr>
  </w:style>
  <w:style w:type="paragraph" w:styleId="aa">
    <w:name w:val="Date"/>
    <w:basedOn w:val="a"/>
    <w:next w:val="a"/>
    <w:link w:val="Char5"/>
    <w:qFormat/>
    <w:rsid w:val="00483025"/>
    <w:pPr>
      <w:ind w:leftChars="2500" w:left="100"/>
    </w:pPr>
    <w:rPr>
      <w:kern w:val="0"/>
      <w:sz w:val="24"/>
    </w:rPr>
  </w:style>
  <w:style w:type="paragraph" w:styleId="20">
    <w:name w:val="Body Text Indent 2"/>
    <w:basedOn w:val="a"/>
    <w:link w:val="2Char0"/>
    <w:qFormat/>
    <w:rsid w:val="00483025"/>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483025"/>
    <w:rPr>
      <w:kern w:val="0"/>
      <w:sz w:val="18"/>
      <w:szCs w:val="18"/>
    </w:rPr>
  </w:style>
  <w:style w:type="paragraph" w:styleId="ac">
    <w:name w:val="footer"/>
    <w:basedOn w:val="a"/>
    <w:link w:val="Char7"/>
    <w:uiPriority w:val="99"/>
    <w:qFormat/>
    <w:rsid w:val="00483025"/>
    <w:pPr>
      <w:tabs>
        <w:tab w:val="center" w:pos="4153"/>
        <w:tab w:val="right" w:pos="8306"/>
      </w:tabs>
      <w:snapToGrid w:val="0"/>
      <w:jc w:val="left"/>
    </w:pPr>
    <w:rPr>
      <w:kern w:val="0"/>
      <w:sz w:val="18"/>
      <w:szCs w:val="18"/>
    </w:rPr>
  </w:style>
  <w:style w:type="paragraph" w:styleId="ad">
    <w:name w:val="header"/>
    <w:basedOn w:val="a"/>
    <w:link w:val="Char8"/>
    <w:qFormat/>
    <w:rsid w:val="00483025"/>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483025"/>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483025"/>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483025"/>
    <w:rPr>
      <w:rFonts w:cs="Times New Roman"/>
    </w:rPr>
  </w:style>
  <w:style w:type="character" w:styleId="af0">
    <w:name w:val="FollowedHyperlink"/>
    <w:qFormat/>
    <w:rsid w:val="00483025"/>
    <w:rPr>
      <w:rFonts w:cs="Times New Roman"/>
      <w:color w:val="800080"/>
      <w:u w:val="single"/>
    </w:rPr>
  </w:style>
  <w:style w:type="character" w:styleId="af1">
    <w:name w:val="Hyperlink"/>
    <w:qFormat/>
    <w:rsid w:val="00483025"/>
    <w:rPr>
      <w:rFonts w:cs="Times New Roman"/>
      <w:color w:val="1B227E"/>
      <w:u w:val="none"/>
    </w:rPr>
  </w:style>
  <w:style w:type="character" w:styleId="af2">
    <w:name w:val="annotation reference"/>
    <w:semiHidden/>
    <w:qFormat/>
    <w:rsid w:val="00483025"/>
    <w:rPr>
      <w:rFonts w:cs="Times New Roman"/>
      <w:sz w:val="21"/>
      <w:szCs w:val="21"/>
    </w:rPr>
  </w:style>
  <w:style w:type="character" w:styleId="af3">
    <w:name w:val="footnote reference"/>
    <w:semiHidden/>
    <w:qFormat/>
    <w:rsid w:val="00483025"/>
    <w:rPr>
      <w:rFonts w:cs="Times New Roman"/>
      <w:vertAlign w:val="superscript"/>
    </w:rPr>
  </w:style>
  <w:style w:type="table" w:styleId="af4">
    <w:name w:val="Table Grid"/>
    <w:basedOn w:val="a1"/>
    <w:qFormat/>
    <w:rsid w:val="00483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483025"/>
    <w:pPr>
      <w:ind w:firstLineChars="200" w:firstLine="420"/>
    </w:pPr>
  </w:style>
  <w:style w:type="character" w:customStyle="1" w:styleId="Char8">
    <w:name w:val="页眉 Char"/>
    <w:link w:val="ad"/>
    <w:qFormat/>
    <w:locked/>
    <w:rsid w:val="00483025"/>
    <w:rPr>
      <w:rFonts w:cs="Times New Roman"/>
      <w:sz w:val="18"/>
      <w:szCs w:val="18"/>
    </w:rPr>
  </w:style>
  <w:style w:type="character" w:customStyle="1" w:styleId="Char7">
    <w:name w:val="页脚 Char"/>
    <w:link w:val="ac"/>
    <w:uiPriority w:val="99"/>
    <w:qFormat/>
    <w:locked/>
    <w:rsid w:val="00483025"/>
    <w:rPr>
      <w:rFonts w:cs="Times New Roman"/>
      <w:sz w:val="18"/>
      <w:szCs w:val="18"/>
    </w:rPr>
  </w:style>
  <w:style w:type="character" w:customStyle="1" w:styleId="Char1">
    <w:name w:val="文档结构图 Char"/>
    <w:link w:val="a6"/>
    <w:qFormat/>
    <w:locked/>
    <w:rsid w:val="00483025"/>
    <w:rPr>
      <w:rFonts w:ascii="宋体" w:cs="Times New Roman"/>
      <w:sz w:val="18"/>
      <w:szCs w:val="18"/>
    </w:rPr>
  </w:style>
  <w:style w:type="character" w:customStyle="1" w:styleId="1Char">
    <w:name w:val="标题 1 Char"/>
    <w:link w:val="1"/>
    <w:qFormat/>
    <w:locked/>
    <w:rsid w:val="00483025"/>
    <w:rPr>
      <w:rFonts w:cs="Times New Roman"/>
      <w:b/>
      <w:bCs/>
      <w:kern w:val="44"/>
      <w:sz w:val="44"/>
      <w:szCs w:val="44"/>
    </w:rPr>
  </w:style>
  <w:style w:type="character" w:customStyle="1" w:styleId="Char6">
    <w:name w:val="批注框文本 Char"/>
    <w:link w:val="ab"/>
    <w:qFormat/>
    <w:locked/>
    <w:rsid w:val="00483025"/>
    <w:rPr>
      <w:rFonts w:cs="Times New Roman"/>
      <w:sz w:val="18"/>
      <w:szCs w:val="18"/>
    </w:rPr>
  </w:style>
  <w:style w:type="character" w:customStyle="1" w:styleId="Char5">
    <w:name w:val="日期 Char"/>
    <w:link w:val="aa"/>
    <w:qFormat/>
    <w:locked/>
    <w:rsid w:val="00483025"/>
    <w:rPr>
      <w:rFonts w:cs="Times New Roman"/>
      <w:sz w:val="24"/>
      <w:szCs w:val="24"/>
    </w:rPr>
  </w:style>
  <w:style w:type="paragraph" w:customStyle="1" w:styleId="11">
    <w:name w:val="修订1"/>
    <w:hidden/>
    <w:qFormat/>
    <w:rsid w:val="00483025"/>
    <w:rPr>
      <w:kern w:val="2"/>
      <w:sz w:val="21"/>
      <w:szCs w:val="24"/>
    </w:rPr>
  </w:style>
  <w:style w:type="character" w:customStyle="1" w:styleId="2Char">
    <w:name w:val="标题 2 Char"/>
    <w:link w:val="2"/>
    <w:qFormat/>
    <w:locked/>
    <w:rsid w:val="00483025"/>
    <w:rPr>
      <w:rFonts w:ascii="宋体" w:eastAsia="宋体" w:cs="Times New Roman"/>
      <w:b/>
      <w:bCs/>
      <w:sz w:val="36"/>
      <w:szCs w:val="36"/>
    </w:rPr>
  </w:style>
  <w:style w:type="character" w:customStyle="1" w:styleId="3Char">
    <w:name w:val="正文文本缩进 3 Char"/>
    <w:link w:val="3"/>
    <w:qFormat/>
    <w:locked/>
    <w:rsid w:val="00483025"/>
    <w:rPr>
      <w:rFonts w:ascii="宋体" w:eastAsia="宋体" w:cs="Times New Roman"/>
      <w:sz w:val="21"/>
      <w:szCs w:val="21"/>
    </w:rPr>
  </w:style>
  <w:style w:type="paragraph" w:customStyle="1" w:styleId="reader-word-layerreader-word-s19-13">
    <w:name w:val="reader-word-layer reader-word-s19-13"/>
    <w:basedOn w:val="a"/>
    <w:qFormat/>
    <w:rsid w:val="00483025"/>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483025"/>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483025"/>
    <w:rPr>
      <w:rFonts w:ascii="仿宋_GB2312" w:eastAsia="仿宋_GB2312" w:cs="Times New Roman"/>
      <w:kern w:val="2"/>
      <w:sz w:val="32"/>
    </w:rPr>
  </w:style>
  <w:style w:type="paragraph" w:customStyle="1" w:styleId="af5">
    <w:name w:val="大标题"/>
    <w:basedOn w:val="a"/>
    <w:qFormat/>
    <w:rsid w:val="00483025"/>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483025"/>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483025"/>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483025"/>
    <w:rPr>
      <w:rFonts w:ascii="仿宋_GB2312" w:eastAsia="仿宋_GB2312" w:cs="Times New Roman"/>
      <w:sz w:val="28"/>
    </w:rPr>
  </w:style>
  <w:style w:type="paragraph" w:customStyle="1" w:styleId="af8">
    <w:name w:val="文号"/>
    <w:basedOn w:val="a"/>
    <w:qFormat/>
    <w:rsid w:val="00483025"/>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483025"/>
    <w:rPr>
      <w:rFonts w:ascii="宋体" w:hAnsi="Courier New" w:cs="Times New Roman"/>
      <w:kern w:val="2"/>
      <w:sz w:val="21"/>
    </w:rPr>
  </w:style>
  <w:style w:type="character" w:customStyle="1" w:styleId="Char2">
    <w:name w:val="正文文本 Char"/>
    <w:link w:val="a7"/>
    <w:qFormat/>
    <w:locked/>
    <w:rsid w:val="00483025"/>
    <w:rPr>
      <w:rFonts w:eastAsia="仿宋_GB2312" w:cs="Times New Roman"/>
      <w:kern w:val="2"/>
      <w:sz w:val="28"/>
    </w:rPr>
  </w:style>
  <w:style w:type="character" w:customStyle="1" w:styleId="unnamed2">
    <w:name w:val="unnamed2"/>
    <w:qFormat/>
    <w:rsid w:val="00483025"/>
    <w:rPr>
      <w:rFonts w:cs="Times New Roman"/>
    </w:rPr>
  </w:style>
  <w:style w:type="character" w:customStyle="1" w:styleId="high-light-bg4">
    <w:name w:val="high-light-bg4"/>
    <w:qFormat/>
    <w:rsid w:val="00483025"/>
    <w:rPr>
      <w:rFonts w:cs="Times New Roman"/>
    </w:rPr>
  </w:style>
  <w:style w:type="paragraph" w:customStyle="1" w:styleId="ordinary-output">
    <w:name w:val="ordinary-output"/>
    <w:basedOn w:val="a"/>
    <w:qFormat/>
    <w:rsid w:val="00483025"/>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483025"/>
    <w:rPr>
      <w:rFonts w:cs="Times New Roman"/>
    </w:rPr>
  </w:style>
  <w:style w:type="character" w:customStyle="1" w:styleId="Char0">
    <w:name w:val="批注文字 Char"/>
    <w:link w:val="a4"/>
    <w:qFormat/>
    <w:locked/>
    <w:rsid w:val="00483025"/>
    <w:rPr>
      <w:rFonts w:ascii="Calibri" w:hAnsi="Calibri" w:cs="Calibri"/>
      <w:kern w:val="2"/>
      <w:sz w:val="21"/>
      <w:szCs w:val="21"/>
    </w:rPr>
  </w:style>
  <w:style w:type="character" w:customStyle="1" w:styleId="Char">
    <w:name w:val="批注主题 Char"/>
    <w:link w:val="a3"/>
    <w:semiHidden/>
    <w:qFormat/>
    <w:locked/>
    <w:rsid w:val="00483025"/>
    <w:rPr>
      <w:rFonts w:ascii="Calibri" w:hAnsi="Calibri" w:cs="Calibri"/>
      <w:b/>
      <w:bCs/>
      <w:kern w:val="2"/>
      <w:sz w:val="21"/>
      <w:szCs w:val="21"/>
    </w:rPr>
  </w:style>
  <w:style w:type="paragraph" w:customStyle="1" w:styleId="21">
    <w:name w:val="修订2"/>
    <w:hidden/>
    <w:uiPriority w:val="99"/>
    <w:semiHidden/>
    <w:qFormat/>
    <w:rsid w:val="004830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7CB60-222A-48BF-B437-632E141E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3335</Words>
  <Characters>19014</Characters>
  <Application>Microsoft Office Word</Application>
  <DocSecurity>0</DocSecurity>
  <Lines>158</Lines>
  <Paragraphs>44</Paragraphs>
  <ScaleCrop>false</ScaleCrop>
  <Company>sdu</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SkyUser</cp:lastModifiedBy>
  <cp:revision>2</cp:revision>
  <cp:lastPrinted>2016-09-26T02:07:00Z</cp:lastPrinted>
  <dcterms:created xsi:type="dcterms:W3CDTF">2022-01-07T03:07:00Z</dcterms:created>
  <dcterms:modified xsi:type="dcterms:W3CDTF">2022-01-07T03:07:00Z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